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C5" w:rsidRPr="00B229B4" w:rsidRDefault="00B812C5" w:rsidP="00B812C5">
      <w:pPr>
        <w:pStyle w:val="ListeParagraf"/>
        <w:numPr>
          <w:ilvl w:val="0"/>
          <w:numId w:val="4"/>
        </w:numPr>
        <w:tabs>
          <w:tab w:val="left" w:pos="1187"/>
          <w:tab w:val="left" w:pos="1188"/>
          <w:tab w:val="left" w:pos="3312"/>
        </w:tabs>
        <w:spacing w:line="240" w:lineRule="atLeast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29B4">
        <w:rPr>
          <w:rFonts w:ascii="Times New Roman" w:hAnsi="Times New Roman" w:cs="Times New Roman"/>
          <w:b/>
          <w:sz w:val="20"/>
          <w:szCs w:val="20"/>
        </w:rPr>
        <w:t>Adı</w:t>
      </w:r>
      <w:r w:rsidRPr="00B229B4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  <w:szCs w:val="20"/>
        </w:rPr>
        <w:t>Soyadı</w:t>
      </w:r>
      <w:r w:rsidRPr="00B229B4">
        <w:rPr>
          <w:rFonts w:ascii="Times New Roman" w:hAnsi="Times New Roman" w:cs="Times New Roman"/>
          <w:b/>
          <w:sz w:val="20"/>
          <w:szCs w:val="20"/>
        </w:rPr>
        <w:tab/>
      </w:r>
      <w:r w:rsidRPr="00B229B4">
        <w:rPr>
          <w:rFonts w:ascii="Times New Roman" w:hAnsi="Times New Roman" w:cs="Times New Roman"/>
          <w:b/>
          <w:w w:val="95"/>
          <w:sz w:val="20"/>
          <w:szCs w:val="20"/>
        </w:rPr>
        <w:t>:</w:t>
      </w:r>
      <w:r w:rsidRPr="00B229B4">
        <w:rPr>
          <w:rFonts w:ascii="Times New Roman" w:hAnsi="Times New Roman" w:cs="Times New Roman"/>
          <w:b/>
          <w:spacing w:val="39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w w:val="95"/>
          <w:sz w:val="20"/>
          <w:szCs w:val="20"/>
        </w:rPr>
        <w:t>Deniz KOCAMAZ</w:t>
      </w:r>
    </w:p>
    <w:p w:rsidR="00B812C5" w:rsidRPr="00B229B4" w:rsidRDefault="00B812C5" w:rsidP="00B812C5">
      <w:pPr>
        <w:pStyle w:val="ListeParagraf"/>
        <w:numPr>
          <w:ilvl w:val="0"/>
          <w:numId w:val="4"/>
        </w:numPr>
        <w:tabs>
          <w:tab w:val="left" w:pos="1187"/>
          <w:tab w:val="left" w:pos="1188"/>
          <w:tab w:val="left" w:pos="3312"/>
        </w:tabs>
        <w:spacing w:line="240" w:lineRule="atLeast"/>
        <w:ind w:hanging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29B4">
        <w:rPr>
          <w:rFonts w:ascii="Times New Roman" w:hAnsi="Times New Roman" w:cs="Times New Roman"/>
          <w:b/>
          <w:sz w:val="20"/>
          <w:szCs w:val="20"/>
        </w:rPr>
        <w:t>Unvanı</w:t>
      </w:r>
      <w:r w:rsidRPr="00B229B4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B229B4">
        <w:rPr>
          <w:rFonts w:ascii="Times New Roman" w:hAnsi="Times New Roman" w:cs="Times New Roman"/>
          <w:b/>
          <w:spacing w:val="53"/>
          <w:sz w:val="20"/>
          <w:szCs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Pr="00B229B4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B229B4">
        <w:rPr>
          <w:rFonts w:ascii="Times New Roman" w:hAnsi="Times New Roman" w:cs="Times New Roman"/>
          <w:b/>
          <w:sz w:val="20"/>
          <w:szCs w:val="20"/>
        </w:rPr>
        <w:t>. Üyesi</w:t>
      </w:r>
    </w:p>
    <w:p w:rsidR="00B812C5" w:rsidRPr="00B229B4" w:rsidRDefault="00B812C5" w:rsidP="00B812C5">
      <w:pPr>
        <w:pStyle w:val="ListeParagraf"/>
        <w:tabs>
          <w:tab w:val="left" w:pos="1187"/>
          <w:tab w:val="left" w:pos="1188"/>
          <w:tab w:val="left" w:pos="3312"/>
        </w:tabs>
        <w:spacing w:after="240" w:line="240" w:lineRule="atLeast"/>
        <w:ind w:left="284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          </w:t>
      </w:r>
      <w:r w:rsidRPr="00B229B4">
        <w:rPr>
          <w:rFonts w:ascii="Times New Roman" w:hAnsi="Times New Roman" w:cs="Times New Roman"/>
          <w:b/>
          <w:sz w:val="20"/>
          <w:szCs w:val="20"/>
        </w:rPr>
        <w:t>Öğrenim</w:t>
      </w:r>
      <w:r w:rsidRPr="00B229B4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B229B4">
        <w:rPr>
          <w:rFonts w:ascii="Times New Roman" w:hAnsi="Times New Roman" w:cs="Times New Roman"/>
          <w:b/>
          <w:sz w:val="20"/>
          <w:szCs w:val="20"/>
        </w:rPr>
        <w:t>Durumu</w:t>
      </w:r>
      <w:r w:rsidRPr="00B229B4">
        <w:rPr>
          <w:rFonts w:ascii="Times New Roman" w:hAnsi="Times New Roman" w:cs="Times New Roman"/>
          <w:b/>
          <w:sz w:val="20"/>
          <w:szCs w:val="20"/>
        </w:rPr>
        <w:tab/>
        <w:t>: Doktora</w:t>
      </w:r>
    </w:p>
    <w:tbl>
      <w:tblPr>
        <w:tblStyle w:val="TableNormal"/>
        <w:tblW w:w="921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884"/>
        <w:gridCol w:w="2994"/>
        <w:gridCol w:w="1060"/>
      </w:tblGrid>
      <w:tr w:rsidR="00B812C5" w:rsidRPr="00B229B4" w:rsidTr="008B3D4C">
        <w:trPr>
          <w:trHeight w:val="985"/>
        </w:trPr>
        <w:tc>
          <w:tcPr>
            <w:tcW w:w="1276" w:type="dxa"/>
          </w:tcPr>
          <w:p w:rsidR="00B812C5" w:rsidRPr="00B229B4" w:rsidRDefault="00B812C5" w:rsidP="008B3D4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2C5" w:rsidRPr="00B229B4" w:rsidRDefault="00B812C5" w:rsidP="008B3D4C">
            <w:pPr>
              <w:pStyle w:val="TableParagraph"/>
              <w:ind w:left="5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20"/>
                <w:szCs w:val="20"/>
              </w:rPr>
              <w:t>Derece</w:t>
            </w:r>
            <w:proofErr w:type="spellEnd"/>
          </w:p>
        </w:tc>
        <w:tc>
          <w:tcPr>
            <w:tcW w:w="3884" w:type="dxa"/>
          </w:tcPr>
          <w:p w:rsidR="00B812C5" w:rsidRPr="00B229B4" w:rsidRDefault="00B812C5" w:rsidP="008B3D4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2C5" w:rsidRPr="00B229B4" w:rsidRDefault="00B812C5" w:rsidP="008B3D4C">
            <w:pPr>
              <w:pStyle w:val="TableParagraph"/>
              <w:ind w:left="91" w:right="9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9B4">
              <w:rPr>
                <w:rFonts w:ascii="Times New Roman" w:hAnsi="Times New Roman" w:cs="Times New Roman"/>
                <w:b/>
                <w:sz w:val="20"/>
                <w:szCs w:val="20"/>
              </w:rPr>
              <w:t>Alan</w:t>
            </w:r>
          </w:p>
        </w:tc>
        <w:tc>
          <w:tcPr>
            <w:tcW w:w="2994" w:type="dxa"/>
          </w:tcPr>
          <w:p w:rsidR="00B812C5" w:rsidRPr="00B229B4" w:rsidRDefault="00B812C5" w:rsidP="008B3D4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2C5" w:rsidRPr="00B229B4" w:rsidRDefault="00B812C5" w:rsidP="008B3D4C">
            <w:pPr>
              <w:pStyle w:val="TableParagraph"/>
              <w:ind w:left="990" w:right="9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  <w:proofErr w:type="spellEnd"/>
          </w:p>
        </w:tc>
        <w:tc>
          <w:tcPr>
            <w:tcW w:w="1060" w:type="dxa"/>
          </w:tcPr>
          <w:p w:rsidR="00B812C5" w:rsidRPr="00B229B4" w:rsidRDefault="00B812C5" w:rsidP="008B3D4C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2C5" w:rsidRPr="00B229B4" w:rsidRDefault="00B812C5" w:rsidP="008B3D4C">
            <w:pPr>
              <w:pStyle w:val="TableParagraph"/>
              <w:ind w:left="87" w:right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  <w:proofErr w:type="spellEnd"/>
          </w:p>
        </w:tc>
      </w:tr>
      <w:tr w:rsidR="00B812C5" w:rsidRPr="00B229B4" w:rsidTr="008B3D4C">
        <w:trPr>
          <w:trHeight w:val="230"/>
        </w:trPr>
        <w:tc>
          <w:tcPr>
            <w:tcW w:w="1276" w:type="dxa"/>
          </w:tcPr>
          <w:p w:rsidR="00B812C5" w:rsidRPr="00B229B4" w:rsidRDefault="00B812C5" w:rsidP="008B3D4C">
            <w:pPr>
              <w:pStyle w:val="TableParagraph"/>
              <w:spacing w:line="210" w:lineRule="exact"/>
              <w:ind w:left="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</w:p>
        </w:tc>
        <w:tc>
          <w:tcPr>
            <w:tcW w:w="3884" w:type="dxa"/>
          </w:tcPr>
          <w:p w:rsidR="00B812C5" w:rsidRPr="00B229B4" w:rsidRDefault="00B812C5" w:rsidP="008B3D4C">
            <w:pPr>
              <w:pStyle w:val="TableParagraph"/>
              <w:spacing w:line="210" w:lineRule="exact"/>
              <w:ind w:left="91" w:right="1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proofErr w:type="spellEnd"/>
            <w:r w:rsidRPr="00B229B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Tedavi</w:t>
            </w:r>
            <w:proofErr w:type="spellEnd"/>
            <w:r w:rsidRPr="00B229B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B229B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Rehabilitasyon</w:t>
            </w:r>
            <w:proofErr w:type="spellEnd"/>
          </w:p>
        </w:tc>
        <w:tc>
          <w:tcPr>
            <w:tcW w:w="2994" w:type="dxa"/>
          </w:tcPr>
          <w:p w:rsidR="00B812C5" w:rsidRPr="00B229B4" w:rsidRDefault="00B812C5" w:rsidP="008B3D4C">
            <w:pPr>
              <w:pStyle w:val="TableParagraph"/>
              <w:spacing w:line="21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Başkent</w:t>
            </w:r>
            <w:proofErr w:type="spellEnd"/>
            <w:r w:rsidRPr="00B229B4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Üniversitesi</w:t>
            </w:r>
            <w:proofErr w:type="spellEnd"/>
          </w:p>
        </w:tc>
        <w:tc>
          <w:tcPr>
            <w:tcW w:w="1060" w:type="dxa"/>
          </w:tcPr>
          <w:p w:rsidR="00B812C5" w:rsidRPr="00B229B4" w:rsidRDefault="00B812C5" w:rsidP="008B3D4C">
            <w:pPr>
              <w:pStyle w:val="TableParagraph"/>
              <w:spacing w:line="21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B812C5" w:rsidRPr="00B229B4" w:rsidTr="008B3D4C">
        <w:trPr>
          <w:trHeight w:val="230"/>
        </w:trPr>
        <w:tc>
          <w:tcPr>
            <w:tcW w:w="1276" w:type="dxa"/>
          </w:tcPr>
          <w:p w:rsidR="00B812C5" w:rsidRPr="00B229B4" w:rsidRDefault="00B812C5" w:rsidP="008B3D4C">
            <w:pPr>
              <w:pStyle w:val="TableParagraph"/>
              <w:spacing w:line="210" w:lineRule="exact"/>
              <w:ind w:left="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Y.</w:t>
            </w:r>
            <w:r w:rsidRPr="00B229B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  <w:proofErr w:type="spellEnd"/>
          </w:p>
        </w:tc>
        <w:tc>
          <w:tcPr>
            <w:tcW w:w="3884" w:type="dxa"/>
          </w:tcPr>
          <w:p w:rsidR="00B812C5" w:rsidRPr="00B229B4" w:rsidRDefault="00B812C5" w:rsidP="008B3D4C">
            <w:pPr>
              <w:pStyle w:val="TableParagraph"/>
              <w:spacing w:line="210" w:lineRule="exact"/>
              <w:ind w:left="91" w:right="1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Ergoterapi</w:t>
            </w:r>
            <w:proofErr w:type="spellEnd"/>
          </w:p>
        </w:tc>
        <w:tc>
          <w:tcPr>
            <w:tcW w:w="2994" w:type="dxa"/>
          </w:tcPr>
          <w:p w:rsidR="00B812C5" w:rsidRPr="00B229B4" w:rsidRDefault="00B812C5" w:rsidP="008B3D4C">
            <w:pPr>
              <w:pStyle w:val="TableParagraph"/>
              <w:spacing w:line="21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Hacettepe</w:t>
            </w:r>
            <w:proofErr w:type="spellEnd"/>
            <w:r w:rsidRPr="00B229B4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Üniversitesi</w:t>
            </w:r>
            <w:proofErr w:type="spellEnd"/>
          </w:p>
        </w:tc>
        <w:tc>
          <w:tcPr>
            <w:tcW w:w="1060" w:type="dxa"/>
          </w:tcPr>
          <w:p w:rsidR="00B812C5" w:rsidRPr="00B229B4" w:rsidRDefault="00B812C5" w:rsidP="008B3D4C">
            <w:pPr>
              <w:pStyle w:val="TableParagraph"/>
              <w:spacing w:line="21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</w:tr>
      <w:tr w:rsidR="00B812C5" w:rsidRPr="00B229B4" w:rsidTr="008B3D4C">
        <w:trPr>
          <w:trHeight w:val="230"/>
        </w:trPr>
        <w:tc>
          <w:tcPr>
            <w:tcW w:w="1276" w:type="dxa"/>
          </w:tcPr>
          <w:p w:rsidR="00B812C5" w:rsidRPr="00B229B4" w:rsidRDefault="00B812C5" w:rsidP="008B3D4C">
            <w:pPr>
              <w:pStyle w:val="TableParagraph"/>
              <w:spacing w:line="211" w:lineRule="exact"/>
              <w:ind w:left="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proofErr w:type="spellEnd"/>
          </w:p>
        </w:tc>
        <w:tc>
          <w:tcPr>
            <w:tcW w:w="3884" w:type="dxa"/>
          </w:tcPr>
          <w:p w:rsidR="00B812C5" w:rsidRPr="00B229B4" w:rsidRDefault="00B812C5" w:rsidP="008B3D4C">
            <w:pPr>
              <w:pStyle w:val="TableParagraph"/>
              <w:spacing w:line="211" w:lineRule="exact"/>
              <w:ind w:left="91" w:right="1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Fizik</w:t>
            </w:r>
            <w:proofErr w:type="spellEnd"/>
            <w:r w:rsidRPr="00B229B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Tedavi</w:t>
            </w:r>
            <w:proofErr w:type="spellEnd"/>
            <w:r w:rsidRPr="00B229B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B229B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Rehabilitasyon</w:t>
            </w:r>
            <w:proofErr w:type="spellEnd"/>
          </w:p>
        </w:tc>
        <w:tc>
          <w:tcPr>
            <w:tcW w:w="2994" w:type="dxa"/>
          </w:tcPr>
          <w:p w:rsidR="00B812C5" w:rsidRPr="00B229B4" w:rsidRDefault="00B812C5" w:rsidP="008B3D4C">
            <w:pPr>
              <w:pStyle w:val="TableParagraph"/>
              <w:spacing w:line="21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Hacettepe</w:t>
            </w:r>
            <w:proofErr w:type="spellEnd"/>
            <w:r w:rsidRPr="00B229B4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Üniversitesi</w:t>
            </w:r>
            <w:proofErr w:type="spellEnd"/>
          </w:p>
        </w:tc>
        <w:tc>
          <w:tcPr>
            <w:tcW w:w="1060" w:type="dxa"/>
          </w:tcPr>
          <w:p w:rsidR="00B812C5" w:rsidRPr="00B229B4" w:rsidRDefault="00B812C5" w:rsidP="008B3D4C">
            <w:pPr>
              <w:pStyle w:val="TableParagraph"/>
              <w:spacing w:line="211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</w:tbl>
    <w:p w:rsidR="00B812C5" w:rsidRPr="00B229B4" w:rsidRDefault="00B812C5" w:rsidP="00B812C5">
      <w:pPr>
        <w:pStyle w:val="GvdeMetni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812C5" w:rsidRPr="00B229B4" w:rsidRDefault="00B812C5" w:rsidP="00B812C5">
      <w:pPr>
        <w:pStyle w:val="ListeParagraf"/>
        <w:numPr>
          <w:ilvl w:val="0"/>
          <w:numId w:val="4"/>
        </w:numPr>
        <w:tabs>
          <w:tab w:val="left" w:pos="1187"/>
          <w:tab w:val="left" w:pos="1188"/>
        </w:tabs>
        <w:ind w:hanging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Akademik</w:t>
      </w:r>
      <w:r w:rsidRPr="00B229B4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Unvanlar:</w:t>
      </w:r>
    </w:p>
    <w:tbl>
      <w:tblPr>
        <w:tblStyle w:val="TableNormal"/>
        <w:tblW w:w="921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977"/>
        <w:gridCol w:w="2891"/>
        <w:gridCol w:w="1220"/>
      </w:tblGrid>
      <w:tr w:rsidR="00B812C5" w:rsidRPr="00B229B4" w:rsidTr="008B3D4C">
        <w:trPr>
          <w:trHeight w:val="347"/>
        </w:trPr>
        <w:tc>
          <w:tcPr>
            <w:tcW w:w="2126" w:type="dxa"/>
          </w:tcPr>
          <w:p w:rsidR="00B812C5" w:rsidRPr="00B229B4" w:rsidRDefault="00B812C5" w:rsidP="008B3D4C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Unvan</w:t>
            </w:r>
            <w:proofErr w:type="spellEnd"/>
          </w:p>
        </w:tc>
        <w:tc>
          <w:tcPr>
            <w:tcW w:w="2977" w:type="dxa"/>
          </w:tcPr>
          <w:p w:rsidR="00B812C5" w:rsidRPr="00B229B4" w:rsidRDefault="00B812C5" w:rsidP="008B3D4C">
            <w:pPr>
              <w:pStyle w:val="TableParagraph"/>
              <w:spacing w:line="225" w:lineRule="exact"/>
              <w:ind w:left="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2891" w:type="dxa"/>
          </w:tcPr>
          <w:p w:rsidR="00B812C5" w:rsidRPr="00B229B4" w:rsidRDefault="00B812C5" w:rsidP="008B3D4C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  <w:proofErr w:type="spellEnd"/>
          </w:p>
        </w:tc>
        <w:tc>
          <w:tcPr>
            <w:tcW w:w="1220" w:type="dxa"/>
          </w:tcPr>
          <w:p w:rsidR="00B812C5" w:rsidRPr="00B229B4" w:rsidRDefault="00B812C5" w:rsidP="008B3D4C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Yıl</w:t>
            </w:r>
            <w:proofErr w:type="spellEnd"/>
          </w:p>
        </w:tc>
      </w:tr>
      <w:tr w:rsidR="00B812C5" w:rsidRPr="00B229B4" w:rsidTr="008B3D4C">
        <w:trPr>
          <w:trHeight w:val="247"/>
        </w:trPr>
        <w:tc>
          <w:tcPr>
            <w:tcW w:w="2126" w:type="dxa"/>
          </w:tcPr>
          <w:p w:rsidR="00B812C5" w:rsidRPr="00B229B4" w:rsidRDefault="00B812C5" w:rsidP="008B3D4C">
            <w:pPr>
              <w:pStyle w:val="TableParagraph"/>
              <w:spacing w:line="230" w:lineRule="exact"/>
              <w:ind w:right="6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2977" w:type="dxa"/>
          </w:tcPr>
          <w:p w:rsidR="00B812C5" w:rsidRPr="00B229B4" w:rsidRDefault="00B812C5" w:rsidP="008B3D4C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Rehabilitasyon</w:t>
            </w:r>
            <w:proofErr w:type="spellEnd"/>
          </w:p>
        </w:tc>
        <w:tc>
          <w:tcPr>
            <w:tcW w:w="2891" w:type="dxa"/>
          </w:tcPr>
          <w:p w:rsidR="00B812C5" w:rsidRPr="00B229B4" w:rsidRDefault="00B812C5" w:rsidP="008B3D4C">
            <w:pPr>
              <w:pStyle w:val="TableParagraph"/>
              <w:spacing w:line="22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Hasan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Kalyoncu</w:t>
            </w:r>
            <w:proofErr w:type="spellEnd"/>
            <w:r w:rsidRPr="00B229B4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Üniversitesi</w:t>
            </w:r>
            <w:proofErr w:type="spellEnd"/>
          </w:p>
        </w:tc>
        <w:tc>
          <w:tcPr>
            <w:tcW w:w="1220" w:type="dxa"/>
          </w:tcPr>
          <w:p w:rsidR="00B812C5" w:rsidRPr="00B229B4" w:rsidRDefault="00B812C5" w:rsidP="008B3D4C">
            <w:pPr>
              <w:pStyle w:val="TableParagraph"/>
              <w:spacing w:line="22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2018-</w:t>
            </w:r>
          </w:p>
        </w:tc>
      </w:tr>
    </w:tbl>
    <w:p w:rsidR="00B812C5" w:rsidRPr="00B229B4" w:rsidRDefault="00B812C5" w:rsidP="00B812C5">
      <w:pPr>
        <w:pStyle w:val="GvdeMetni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812C5" w:rsidRPr="00B229B4" w:rsidRDefault="00B812C5" w:rsidP="00B812C5">
      <w:pPr>
        <w:pStyle w:val="ListeParagraf"/>
        <w:numPr>
          <w:ilvl w:val="0"/>
          <w:numId w:val="4"/>
        </w:numPr>
        <w:tabs>
          <w:tab w:val="left" w:pos="1187"/>
          <w:tab w:val="left" w:pos="1188"/>
        </w:tabs>
        <w:ind w:hanging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Kurumdaki</w:t>
      </w:r>
      <w:r w:rsidRPr="00B229B4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Hizmet</w:t>
      </w:r>
      <w:r w:rsidRPr="00B229B4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Süresi:</w:t>
      </w:r>
    </w:p>
    <w:tbl>
      <w:tblPr>
        <w:tblStyle w:val="TableNormal"/>
        <w:tblW w:w="921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977"/>
        <w:gridCol w:w="2551"/>
        <w:gridCol w:w="1560"/>
      </w:tblGrid>
      <w:tr w:rsidR="00B812C5" w:rsidRPr="00B229B4" w:rsidTr="008B3D4C">
        <w:trPr>
          <w:trHeight w:val="371"/>
        </w:trPr>
        <w:tc>
          <w:tcPr>
            <w:tcW w:w="2126" w:type="dxa"/>
          </w:tcPr>
          <w:p w:rsidR="00B812C5" w:rsidRPr="00B229B4" w:rsidRDefault="00B812C5" w:rsidP="008B3D4C">
            <w:pPr>
              <w:pStyle w:val="TableParagraph"/>
              <w:spacing w:line="225" w:lineRule="exact"/>
              <w:ind w:left="11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İlk</w:t>
            </w:r>
            <w:r w:rsidRPr="00B229B4">
              <w:rPr>
                <w:rFonts w:ascii="Times New Roman" w:hAnsi="Times New Roman" w:cs="Times New Roman"/>
                <w:b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Atama</w:t>
            </w:r>
            <w:proofErr w:type="spellEnd"/>
            <w:r w:rsidRPr="00B229B4">
              <w:rPr>
                <w:rFonts w:ascii="Times New Roman" w:hAnsi="Times New Roman" w:cs="Times New Roman"/>
                <w:b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2977" w:type="dxa"/>
          </w:tcPr>
          <w:p w:rsidR="00B812C5" w:rsidRPr="00B229B4" w:rsidRDefault="00B812C5" w:rsidP="008B3D4C">
            <w:pPr>
              <w:pStyle w:val="TableParagraph"/>
              <w:spacing w:line="225" w:lineRule="exact"/>
              <w:ind w:left="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Terfi</w:t>
            </w:r>
            <w:proofErr w:type="spellEnd"/>
          </w:p>
        </w:tc>
        <w:tc>
          <w:tcPr>
            <w:tcW w:w="2551" w:type="dxa"/>
          </w:tcPr>
          <w:p w:rsidR="00B812C5" w:rsidRPr="00B229B4" w:rsidRDefault="00B812C5" w:rsidP="008B3D4C">
            <w:pPr>
              <w:pStyle w:val="TableParagraph"/>
              <w:spacing w:line="225" w:lineRule="exact"/>
              <w:ind w:left="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Unvan</w:t>
            </w:r>
            <w:proofErr w:type="spellEnd"/>
          </w:p>
        </w:tc>
        <w:tc>
          <w:tcPr>
            <w:tcW w:w="1560" w:type="dxa"/>
          </w:tcPr>
          <w:p w:rsidR="00B812C5" w:rsidRPr="00B229B4" w:rsidRDefault="00B812C5" w:rsidP="008B3D4C">
            <w:pPr>
              <w:pStyle w:val="TableParagraph"/>
              <w:spacing w:line="225" w:lineRule="exact"/>
              <w:ind w:left="11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Tarihleri</w:t>
            </w:r>
            <w:proofErr w:type="spellEnd"/>
          </w:p>
        </w:tc>
      </w:tr>
      <w:tr w:rsidR="00B812C5" w:rsidRPr="00B229B4" w:rsidTr="008B3D4C">
        <w:trPr>
          <w:trHeight w:val="310"/>
        </w:trPr>
        <w:tc>
          <w:tcPr>
            <w:tcW w:w="2126" w:type="dxa"/>
          </w:tcPr>
          <w:p w:rsidR="00B812C5" w:rsidRPr="00B229B4" w:rsidRDefault="00B812C5" w:rsidP="008B3D4C">
            <w:pPr>
              <w:pStyle w:val="TableParagraph"/>
              <w:spacing w:line="225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</w:p>
        </w:tc>
        <w:tc>
          <w:tcPr>
            <w:tcW w:w="2977" w:type="dxa"/>
          </w:tcPr>
          <w:p w:rsidR="00B812C5" w:rsidRPr="00B229B4" w:rsidRDefault="00B812C5" w:rsidP="008B3D4C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Rehabilitasyon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2551" w:type="dxa"/>
          </w:tcPr>
          <w:p w:rsidR="00B812C5" w:rsidRPr="00B229B4" w:rsidRDefault="00B812C5" w:rsidP="008B3D4C">
            <w:pPr>
              <w:pStyle w:val="TableParagraph"/>
              <w:spacing w:line="227" w:lineRule="exact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Araştırma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Görevlisi</w:t>
            </w:r>
            <w:proofErr w:type="spellEnd"/>
          </w:p>
        </w:tc>
        <w:tc>
          <w:tcPr>
            <w:tcW w:w="1560" w:type="dxa"/>
          </w:tcPr>
          <w:p w:rsidR="00B812C5" w:rsidRPr="00B229B4" w:rsidRDefault="00B812C5" w:rsidP="008B3D4C">
            <w:pPr>
              <w:pStyle w:val="TableParagraph"/>
              <w:ind w:left="110" w:right="3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2012-2014</w:t>
            </w:r>
          </w:p>
        </w:tc>
      </w:tr>
      <w:tr w:rsidR="00B812C5" w:rsidRPr="00B229B4" w:rsidTr="008B3D4C">
        <w:trPr>
          <w:trHeight w:val="383"/>
        </w:trPr>
        <w:tc>
          <w:tcPr>
            <w:tcW w:w="2126" w:type="dxa"/>
          </w:tcPr>
          <w:p w:rsidR="00B812C5" w:rsidRPr="00B229B4" w:rsidRDefault="00B812C5" w:rsidP="008B3D4C">
            <w:pPr>
              <w:pStyle w:val="TableParagraph"/>
              <w:spacing w:line="225" w:lineRule="exact"/>
              <w:ind w:left="11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2977" w:type="dxa"/>
          </w:tcPr>
          <w:p w:rsidR="00B812C5" w:rsidRPr="00B229B4" w:rsidRDefault="00B812C5" w:rsidP="008B3D4C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Rehabilitasyon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2551" w:type="dxa"/>
          </w:tcPr>
          <w:p w:rsidR="00B812C5" w:rsidRPr="00B229B4" w:rsidRDefault="00B812C5" w:rsidP="008B3D4C">
            <w:pPr>
              <w:pStyle w:val="TableParagraph"/>
              <w:spacing w:line="227" w:lineRule="exact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Öğretim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Görevlisi</w:t>
            </w:r>
            <w:proofErr w:type="spellEnd"/>
          </w:p>
        </w:tc>
        <w:tc>
          <w:tcPr>
            <w:tcW w:w="1560" w:type="dxa"/>
          </w:tcPr>
          <w:p w:rsidR="00B812C5" w:rsidRPr="00B229B4" w:rsidRDefault="00B812C5" w:rsidP="008B3D4C">
            <w:pPr>
              <w:pStyle w:val="TableParagraph"/>
              <w:ind w:left="110" w:right="376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2014-2018</w:t>
            </w:r>
          </w:p>
        </w:tc>
      </w:tr>
      <w:tr w:rsidR="00B812C5" w:rsidRPr="00B229B4" w:rsidTr="008B3D4C">
        <w:trPr>
          <w:trHeight w:val="347"/>
        </w:trPr>
        <w:tc>
          <w:tcPr>
            <w:tcW w:w="2126" w:type="dxa"/>
          </w:tcPr>
          <w:p w:rsidR="00B812C5" w:rsidRPr="00B229B4" w:rsidRDefault="00B812C5" w:rsidP="008B3D4C">
            <w:pPr>
              <w:pStyle w:val="TableParagraph"/>
              <w:spacing w:line="225" w:lineRule="exact"/>
              <w:ind w:left="11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977" w:type="dxa"/>
          </w:tcPr>
          <w:p w:rsidR="00B812C5" w:rsidRPr="00B229B4" w:rsidRDefault="00B812C5" w:rsidP="008B3D4C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Rehabilitasyon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2551" w:type="dxa"/>
          </w:tcPr>
          <w:p w:rsidR="00B812C5" w:rsidRPr="00B229B4" w:rsidRDefault="00B812C5" w:rsidP="008B3D4C">
            <w:pPr>
              <w:pStyle w:val="TableParagraph"/>
              <w:spacing w:line="227" w:lineRule="exact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1560" w:type="dxa"/>
          </w:tcPr>
          <w:p w:rsidR="00B812C5" w:rsidRPr="00B229B4" w:rsidRDefault="00B812C5" w:rsidP="008B3D4C">
            <w:pPr>
              <w:pStyle w:val="TableParagraph"/>
              <w:ind w:left="110" w:right="376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2018-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Devam</w:t>
            </w:r>
          </w:p>
        </w:tc>
      </w:tr>
    </w:tbl>
    <w:p w:rsidR="00B812C5" w:rsidRPr="00B229B4" w:rsidRDefault="00B812C5" w:rsidP="00B812C5">
      <w:pPr>
        <w:pStyle w:val="GvdeMetni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812C5" w:rsidRPr="00B229B4" w:rsidRDefault="00B812C5" w:rsidP="00B812C5">
      <w:pPr>
        <w:pStyle w:val="ListeParagraf"/>
        <w:numPr>
          <w:ilvl w:val="0"/>
          <w:numId w:val="4"/>
        </w:numPr>
        <w:tabs>
          <w:tab w:val="left" w:pos="1187"/>
          <w:tab w:val="left" w:pos="1188"/>
        </w:tabs>
        <w:ind w:hanging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pacing w:val="-1"/>
          <w:w w:val="99"/>
          <w:sz w:val="18"/>
          <w:szCs w:val="18"/>
        </w:rPr>
        <w:t>Di</w:t>
      </w:r>
      <w:r w:rsidRPr="00B229B4">
        <w:rPr>
          <w:rFonts w:ascii="Times New Roman" w:hAnsi="Times New Roman" w:cs="Times New Roman"/>
          <w:b/>
          <w:w w:val="99"/>
          <w:sz w:val="18"/>
          <w:szCs w:val="18"/>
        </w:rPr>
        <w:t>ğ</w:t>
      </w:r>
      <w:r w:rsidRPr="00B229B4">
        <w:rPr>
          <w:rFonts w:ascii="Times New Roman" w:hAnsi="Times New Roman" w:cs="Times New Roman"/>
          <w:b/>
          <w:spacing w:val="-1"/>
          <w:w w:val="99"/>
          <w:sz w:val="18"/>
          <w:szCs w:val="18"/>
        </w:rPr>
        <w:t>e</w:t>
      </w:r>
      <w:r w:rsidRPr="00B229B4">
        <w:rPr>
          <w:rFonts w:ascii="Times New Roman" w:hAnsi="Times New Roman" w:cs="Times New Roman"/>
          <w:b/>
          <w:w w:val="99"/>
          <w:sz w:val="18"/>
          <w:szCs w:val="18"/>
        </w:rPr>
        <w:t>r</w:t>
      </w:r>
      <w:r w:rsidRPr="00B229B4">
        <w:rPr>
          <w:rFonts w:ascii="Times New Roman" w:hAnsi="Times New Roman" w:cs="Times New Roman"/>
          <w:b/>
          <w:spacing w:val="-2"/>
          <w:sz w:val="18"/>
          <w:szCs w:val="18"/>
        </w:rPr>
        <w:t xml:space="preserve"> İş </w:t>
      </w:r>
      <w:r w:rsidRPr="00B229B4">
        <w:rPr>
          <w:rFonts w:ascii="Times New Roman" w:hAnsi="Times New Roman" w:cs="Times New Roman"/>
          <w:b/>
          <w:spacing w:val="-1"/>
          <w:w w:val="99"/>
          <w:sz w:val="18"/>
          <w:szCs w:val="18"/>
        </w:rPr>
        <w:t>De</w:t>
      </w:r>
      <w:r w:rsidRPr="00B229B4">
        <w:rPr>
          <w:rFonts w:ascii="Times New Roman" w:hAnsi="Times New Roman" w:cs="Times New Roman"/>
          <w:b/>
          <w:spacing w:val="3"/>
          <w:w w:val="99"/>
          <w:sz w:val="18"/>
          <w:szCs w:val="18"/>
        </w:rPr>
        <w:t>n</w:t>
      </w:r>
      <w:r w:rsidRPr="00B229B4">
        <w:rPr>
          <w:rFonts w:ascii="Times New Roman" w:hAnsi="Times New Roman" w:cs="Times New Roman"/>
          <w:b/>
          <w:spacing w:val="1"/>
          <w:w w:val="99"/>
          <w:sz w:val="18"/>
          <w:szCs w:val="18"/>
        </w:rPr>
        <w:t>e</w:t>
      </w:r>
      <w:r w:rsidRPr="00B229B4">
        <w:rPr>
          <w:rFonts w:ascii="Times New Roman" w:hAnsi="Times New Roman" w:cs="Times New Roman"/>
          <w:b/>
          <w:spacing w:val="-3"/>
          <w:w w:val="99"/>
          <w:sz w:val="18"/>
          <w:szCs w:val="18"/>
        </w:rPr>
        <w:t>y</w:t>
      </w:r>
      <w:r w:rsidRPr="00B229B4">
        <w:rPr>
          <w:rFonts w:ascii="Times New Roman" w:hAnsi="Times New Roman" w:cs="Times New Roman"/>
          <w:b/>
          <w:w w:val="99"/>
          <w:sz w:val="18"/>
          <w:szCs w:val="18"/>
        </w:rPr>
        <w:t>imi</w:t>
      </w:r>
      <w:r w:rsidRPr="00B229B4"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w w:val="99"/>
          <w:sz w:val="18"/>
          <w:szCs w:val="18"/>
        </w:rPr>
        <w:t>(</w:t>
      </w:r>
      <w:r w:rsidRPr="00B229B4">
        <w:rPr>
          <w:rFonts w:ascii="Times New Roman" w:hAnsi="Times New Roman" w:cs="Times New Roman"/>
          <w:b/>
          <w:spacing w:val="-1"/>
          <w:w w:val="99"/>
          <w:sz w:val="18"/>
          <w:szCs w:val="18"/>
        </w:rPr>
        <w:t>E</w:t>
      </w:r>
      <w:r w:rsidRPr="00B229B4">
        <w:rPr>
          <w:rFonts w:ascii="Times New Roman" w:hAnsi="Times New Roman" w:cs="Times New Roman"/>
          <w:b/>
          <w:w w:val="99"/>
          <w:sz w:val="18"/>
          <w:szCs w:val="18"/>
        </w:rPr>
        <w:t>ğiti</w:t>
      </w:r>
      <w:r w:rsidRPr="00B229B4">
        <w:rPr>
          <w:rFonts w:ascii="Times New Roman" w:hAnsi="Times New Roman" w:cs="Times New Roman"/>
          <w:b/>
          <w:spacing w:val="2"/>
          <w:w w:val="99"/>
          <w:sz w:val="18"/>
          <w:szCs w:val="18"/>
        </w:rPr>
        <w:t>m</w:t>
      </w:r>
      <w:r w:rsidRPr="00B229B4">
        <w:rPr>
          <w:rFonts w:ascii="Times New Roman" w:hAnsi="Times New Roman" w:cs="Times New Roman"/>
          <w:b/>
          <w:w w:val="99"/>
          <w:sz w:val="18"/>
          <w:szCs w:val="18"/>
        </w:rPr>
        <w:t>,</w:t>
      </w:r>
      <w:r w:rsidRPr="00B229B4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pacing w:val="-2"/>
          <w:w w:val="99"/>
          <w:sz w:val="18"/>
          <w:szCs w:val="18"/>
        </w:rPr>
        <w:t>S</w:t>
      </w:r>
      <w:r w:rsidRPr="00B229B4">
        <w:rPr>
          <w:rFonts w:ascii="Times New Roman" w:hAnsi="Times New Roman" w:cs="Times New Roman"/>
          <w:b/>
          <w:spacing w:val="-1"/>
          <w:w w:val="99"/>
          <w:sz w:val="18"/>
          <w:szCs w:val="18"/>
        </w:rPr>
        <w:t>a</w:t>
      </w:r>
      <w:r w:rsidRPr="00B229B4">
        <w:rPr>
          <w:rFonts w:ascii="Times New Roman" w:hAnsi="Times New Roman" w:cs="Times New Roman"/>
          <w:b/>
          <w:spacing w:val="2"/>
          <w:w w:val="99"/>
          <w:sz w:val="18"/>
          <w:szCs w:val="18"/>
        </w:rPr>
        <w:t>n</w:t>
      </w:r>
      <w:r w:rsidRPr="00B229B4">
        <w:rPr>
          <w:rFonts w:ascii="Times New Roman" w:hAnsi="Times New Roman" w:cs="Times New Roman"/>
          <w:b/>
          <w:spacing w:val="1"/>
          <w:w w:val="99"/>
          <w:sz w:val="18"/>
          <w:szCs w:val="18"/>
        </w:rPr>
        <w:t>a</w:t>
      </w:r>
      <w:r w:rsidRPr="00B229B4">
        <w:rPr>
          <w:rFonts w:ascii="Times New Roman" w:hAnsi="Times New Roman" w:cs="Times New Roman"/>
          <w:b/>
          <w:spacing w:val="-3"/>
          <w:w w:val="99"/>
          <w:sz w:val="18"/>
          <w:szCs w:val="18"/>
        </w:rPr>
        <w:t>y</w:t>
      </w:r>
      <w:r w:rsidRPr="00B229B4">
        <w:rPr>
          <w:rFonts w:ascii="Times New Roman" w:hAnsi="Times New Roman" w:cs="Times New Roman"/>
          <w:b/>
          <w:w w:val="99"/>
          <w:sz w:val="18"/>
          <w:szCs w:val="18"/>
        </w:rPr>
        <w:t>i,</w:t>
      </w:r>
      <w:r w:rsidRPr="00B229B4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spacing w:val="1"/>
          <w:w w:val="99"/>
          <w:sz w:val="18"/>
          <w:szCs w:val="18"/>
        </w:rPr>
        <w:t>v</w:t>
      </w:r>
      <w:r w:rsidRPr="00B229B4">
        <w:rPr>
          <w:rFonts w:ascii="Times New Roman" w:hAnsi="Times New Roman" w:cs="Times New Roman"/>
          <w:b/>
          <w:w w:val="99"/>
          <w:sz w:val="18"/>
          <w:szCs w:val="18"/>
        </w:rPr>
        <w:t>b</w:t>
      </w:r>
      <w:proofErr w:type="spellEnd"/>
      <w:r w:rsidRPr="00B229B4">
        <w:rPr>
          <w:rFonts w:ascii="Times New Roman" w:hAnsi="Times New Roman" w:cs="Times New Roman"/>
          <w:b/>
          <w:w w:val="99"/>
          <w:sz w:val="18"/>
          <w:szCs w:val="18"/>
        </w:rPr>
        <w:t>):</w:t>
      </w:r>
    </w:p>
    <w:tbl>
      <w:tblPr>
        <w:tblStyle w:val="TableNormal"/>
        <w:tblW w:w="921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561"/>
        <w:gridCol w:w="1843"/>
        <w:gridCol w:w="1418"/>
      </w:tblGrid>
      <w:tr w:rsidR="00B812C5" w:rsidRPr="00B229B4" w:rsidTr="008B3D4C">
        <w:trPr>
          <w:trHeight w:val="201"/>
        </w:trPr>
        <w:tc>
          <w:tcPr>
            <w:tcW w:w="2392" w:type="dxa"/>
          </w:tcPr>
          <w:p w:rsidR="00B812C5" w:rsidRPr="00B229B4" w:rsidRDefault="00B812C5" w:rsidP="008B3D4C">
            <w:pPr>
              <w:pStyle w:val="TableParagraph"/>
              <w:spacing w:line="225" w:lineRule="exact"/>
              <w:ind w:left="11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İlk</w:t>
            </w:r>
            <w:r w:rsidRPr="00B229B4">
              <w:rPr>
                <w:rFonts w:ascii="Times New Roman" w:hAnsi="Times New Roman" w:cs="Times New Roman"/>
                <w:b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Atama</w:t>
            </w:r>
            <w:proofErr w:type="spellEnd"/>
            <w:r w:rsidRPr="00B229B4">
              <w:rPr>
                <w:rFonts w:ascii="Times New Roman" w:hAnsi="Times New Roman" w:cs="Times New Roman"/>
                <w:b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3561" w:type="dxa"/>
          </w:tcPr>
          <w:p w:rsidR="00B812C5" w:rsidRPr="00B229B4" w:rsidRDefault="00B812C5" w:rsidP="008B3D4C">
            <w:pPr>
              <w:pStyle w:val="TableParagraph"/>
              <w:spacing w:line="225" w:lineRule="exact"/>
              <w:ind w:left="11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Terfi</w:t>
            </w:r>
            <w:proofErr w:type="spellEnd"/>
          </w:p>
        </w:tc>
        <w:tc>
          <w:tcPr>
            <w:tcW w:w="1843" w:type="dxa"/>
          </w:tcPr>
          <w:p w:rsidR="00B812C5" w:rsidRPr="00B229B4" w:rsidRDefault="00B812C5" w:rsidP="008B3D4C">
            <w:pPr>
              <w:pStyle w:val="TableParagraph"/>
              <w:spacing w:line="225" w:lineRule="exact"/>
              <w:ind w:left="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Unvan</w:t>
            </w:r>
            <w:proofErr w:type="spellEnd"/>
          </w:p>
        </w:tc>
        <w:tc>
          <w:tcPr>
            <w:tcW w:w="1418" w:type="dxa"/>
          </w:tcPr>
          <w:p w:rsidR="00B812C5" w:rsidRPr="00B229B4" w:rsidRDefault="00B812C5" w:rsidP="008B3D4C">
            <w:pPr>
              <w:pStyle w:val="TableParagraph"/>
              <w:spacing w:line="225" w:lineRule="exact"/>
              <w:ind w:left="11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Tarihleri</w:t>
            </w:r>
            <w:proofErr w:type="spellEnd"/>
          </w:p>
        </w:tc>
      </w:tr>
      <w:tr w:rsidR="00B812C5" w:rsidRPr="00B229B4" w:rsidTr="008B3D4C">
        <w:trPr>
          <w:trHeight w:val="281"/>
        </w:trPr>
        <w:tc>
          <w:tcPr>
            <w:tcW w:w="2392" w:type="dxa"/>
          </w:tcPr>
          <w:p w:rsidR="00B812C5" w:rsidRPr="00B229B4" w:rsidRDefault="00B812C5" w:rsidP="008B3D4C">
            <w:pPr>
              <w:pStyle w:val="TableParagraph"/>
              <w:spacing w:line="225" w:lineRule="exact"/>
              <w:ind w:left="11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2009</w:t>
            </w:r>
          </w:p>
        </w:tc>
        <w:tc>
          <w:tcPr>
            <w:tcW w:w="3561" w:type="dxa"/>
          </w:tcPr>
          <w:p w:rsidR="00B812C5" w:rsidRPr="00B229B4" w:rsidRDefault="00B812C5" w:rsidP="008B3D4C">
            <w:pPr>
              <w:pStyle w:val="TableParagraph"/>
              <w:spacing w:line="230" w:lineRule="exact"/>
              <w:ind w:left="110" w:right="8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İlk Bilge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Özel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Merkezi</w:t>
            </w:r>
            <w:proofErr w:type="spellEnd"/>
          </w:p>
        </w:tc>
        <w:tc>
          <w:tcPr>
            <w:tcW w:w="1843" w:type="dxa"/>
          </w:tcPr>
          <w:p w:rsidR="00B812C5" w:rsidRPr="00B229B4" w:rsidRDefault="00B812C5" w:rsidP="008B3D4C">
            <w:pPr>
              <w:pStyle w:val="TableParagraph"/>
              <w:spacing w:line="227" w:lineRule="exact"/>
              <w:ind w:lef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Fizyoterapist</w:t>
            </w:r>
            <w:proofErr w:type="spellEnd"/>
          </w:p>
        </w:tc>
        <w:tc>
          <w:tcPr>
            <w:tcW w:w="1418" w:type="dxa"/>
          </w:tcPr>
          <w:p w:rsidR="00B812C5" w:rsidRPr="00B229B4" w:rsidRDefault="00B812C5" w:rsidP="008B3D4C">
            <w:pPr>
              <w:pStyle w:val="TableParagraph"/>
              <w:spacing w:line="227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2009-2012</w:t>
            </w:r>
          </w:p>
        </w:tc>
      </w:tr>
    </w:tbl>
    <w:p w:rsidR="00B812C5" w:rsidRPr="00B229B4" w:rsidRDefault="00B812C5" w:rsidP="00B812C5">
      <w:pPr>
        <w:pStyle w:val="GvdeMetni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812C5" w:rsidRPr="00B229B4" w:rsidRDefault="00B812C5" w:rsidP="00B812C5">
      <w:pPr>
        <w:pStyle w:val="ListeParagraf"/>
        <w:numPr>
          <w:ilvl w:val="0"/>
          <w:numId w:val="4"/>
        </w:numPr>
        <w:tabs>
          <w:tab w:val="left" w:pos="1187"/>
          <w:tab w:val="left" w:pos="1188"/>
        </w:tabs>
        <w:ind w:hanging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Yürütülen</w:t>
      </w:r>
      <w:r w:rsidRPr="00B229B4"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Eğitim</w:t>
      </w:r>
      <w:r w:rsidRPr="00B229B4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Faaliyetleri</w:t>
      </w:r>
    </w:p>
    <w:tbl>
      <w:tblPr>
        <w:tblStyle w:val="TableNormal"/>
        <w:tblW w:w="949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2"/>
        <w:gridCol w:w="3032"/>
        <w:gridCol w:w="1136"/>
        <w:gridCol w:w="931"/>
        <w:gridCol w:w="152"/>
        <w:gridCol w:w="1415"/>
      </w:tblGrid>
      <w:tr w:rsidR="00B812C5" w:rsidRPr="00B229B4" w:rsidTr="008B3D4C">
        <w:trPr>
          <w:trHeight w:val="212"/>
        </w:trPr>
        <w:tc>
          <w:tcPr>
            <w:tcW w:w="1699" w:type="dxa"/>
            <w:vMerge w:val="restart"/>
            <w:tcBorders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3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Akademik</w:t>
            </w:r>
            <w:proofErr w:type="spellEnd"/>
            <w:r w:rsidRPr="00B229B4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Yıl</w:t>
            </w:r>
            <w:proofErr w:type="spellEnd"/>
          </w:p>
        </w:tc>
        <w:tc>
          <w:tcPr>
            <w:tcW w:w="1132" w:type="dxa"/>
            <w:vMerge w:val="restart"/>
            <w:tcBorders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5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Dönem</w:t>
            </w:r>
            <w:proofErr w:type="spellEnd"/>
          </w:p>
        </w:tc>
        <w:tc>
          <w:tcPr>
            <w:tcW w:w="3032" w:type="dxa"/>
            <w:vMerge w:val="restart"/>
            <w:tcBorders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84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Dersin</w:t>
            </w:r>
            <w:proofErr w:type="spellEnd"/>
            <w:r w:rsidRPr="00B22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2219" w:type="dxa"/>
            <w:gridSpan w:val="3"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57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Haftalık</w:t>
            </w:r>
            <w:proofErr w:type="spellEnd"/>
            <w:r w:rsidRPr="00B229B4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1415" w:type="dxa"/>
            <w:vMerge w:val="restart"/>
            <w:tcBorders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352" w:right="232" w:hanging="8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Öğrenci</w:t>
            </w:r>
            <w:proofErr w:type="spellEnd"/>
            <w:r w:rsidRPr="00B229B4">
              <w:rPr>
                <w:rFonts w:ascii="Times New Roman" w:hAnsi="Times New Roman" w:cs="Times New Roman"/>
                <w:b/>
                <w:spacing w:val="-53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Sayısı</w:t>
            </w:r>
            <w:proofErr w:type="spellEnd"/>
          </w:p>
        </w:tc>
      </w:tr>
      <w:tr w:rsidR="00B812C5" w:rsidRPr="00B229B4" w:rsidTr="008B3D4C">
        <w:trPr>
          <w:trHeight w:val="245"/>
        </w:trPr>
        <w:tc>
          <w:tcPr>
            <w:tcW w:w="1699" w:type="dxa"/>
            <w:vMerge/>
            <w:tcBorders>
              <w:top w:val="nil"/>
              <w:bottom w:val="double" w:sz="6" w:space="0" w:color="000000"/>
            </w:tcBorders>
          </w:tcPr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  <w:bottom w:val="double" w:sz="6" w:space="0" w:color="000000"/>
            </w:tcBorders>
          </w:tcPr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top w:val="nil"/>
              <w:bottom w:val="double" w:sz="6" w:space="0" w:color="000000"/>
            </w:tcBorders>
          </w:tcPr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  <w:proofErr w:type="spellEnd"/>
          </w:p>
        </w:tc>
        <w:tc>
          <w:tcPr>
            <w:tcW w:w="1083" w:type="dxa"/>
            <w:gridSpan w:val="2"/>
            <w:tcBorders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  <w:proofErr w:type="spellEnd"/>
          </w:p>
        </w:tc>
        <w:tc>
          <w:tcPr>
            <w:tcW w:w="1415" w:type="dxa"/>
            <w:vMerge/>
            <w:tcBorders>
              <w:top w:val="nil"/>
              <w:bottom w:val="double" w:sz="6" w:space="0" w:color="000000"/>
            </w:tcBorders>
          </w:tcPr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12C5" w:rsidRPr="00B229B4" w:rsidTr="008B3D4C">
        <w:trPr>
          <w:trHeight w:val="332"/>
        </w:trPr>
        <w:tc>
          <w:tcPr>
            <w:tcW w:w="1699" w:type="dxa"/>
            <w:vMerge w:val="restart"/>
            <w:tcBorders>
              <w:top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2018-2019</w:t>
            </w:r>
          </w:p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  <w:proofErr w:type="spellEnd"/>
          </w:p>
        </w:tc>
        <w:tc>
          <w:tcPr>
            <w:tcW w:w="3032" w:type="dxa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Elektroterapi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136" w:type="dxa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083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B812C5" w:rsidRPr="00B229B4" w:rsidTr="008B3D4C">
        <w:trPr>
          <w:trHeight w:val="252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Biyomekanik</w:t>
            </w:r>
            <w:proofErr w:type="spellEnd"/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08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B812C5" w:rsidRPr="00B229B4" w:rsidTr="008B3D4C">
        <w:trPr>
          <w:trHeight w:val="385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İş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Uğraşı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Terapisi</w:t>
            </w:r>
            <w:proofErr w:type="spellEnd"/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08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B812C5" w:rsidRPr="00B229B4" w:rsidTr="008B3D4C">
        <w:trPr>
          <w:trHeight w:val="376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Araştırma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Metadolojileri</w:t>
            </w:r>
            <w:proofErr w:type="spellEnd"/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08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B812C5" w:rsidRPr="00B229B4" w:rsidTr="008B3D4C">
        <w:trPr>
          <w:trHeight w:val="240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Sağlıkta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Proje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812C5" w:rsidRPr="00B229B4" w:rsidTr="008B3D4C">
        <w:trPr>
          <w:trHeight w:val="471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Onkolojik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Rehabilitasyonda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Kanıta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Dayalı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Uygulamalar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(YL)</w:t>
            </w:r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812C5" w:rsidRPr="00B229B4" w:rsidTr="008B3D4C">
        <w:trPr>
          <w:trHeight w:val="342"/>
        </w:trPr>
        <w:tc>
          <w:tcPr>
            <w:tcW w:w="1699" w:type="dxa"/>
            <w:vMerge w:val="restart"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58" w:right="133" w:firstLine="12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2018-2019</w:t>
            </w: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Elektroterapi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B812C5" w:rsidRPr="00B229B4" w:rsidTr="008B3D4C">
        <w:trPr>
          <w:trHeight w:val="291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nil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  <w:proofErr w:type="spellEnd"/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Isı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Işık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Su </w:t>
            </w:r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B812C5" w:rsidRPr="00B229B4" w:rsidTr="008B3D4C">
        <w:trPr>
          <w:trHeight w:val="240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Sağlıkta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Proje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812C5" w:rsidRPr="00B229B4" w:rsidTr="008B3D4C">
        <w:trPr>
          <w:trHeight w:val="400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Yayın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Analizi</w:t>
            </w:r>
            <w:proofErr w:type="spellEnd"/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B812C5" w:rsidRPr="00B229B4" w:rsidTr="008B3D4C">
        <w:trPr>
          <w:trHeight w:val="361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Romatolojik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Rehabilitasyon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(YL)</w:t>
            </w:r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812C5" w:rsidRPr="00B229B4" w:rsidTr="008B3D4C">
        <w:trPr>
          <w:trHeight w:val="242"/>
        </w:trPr>
        <w:tc>
          <w:tcPr>
            <w:tcW w:w="1699" w:type="dxa"/>
            <w:vMerge w:val="restart"/>
            <w:tcBorders>
              <w:top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2019-2020</w:t>
            </w:r>
          </w:p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  <w:proofErr w:type="spellEnd"/>
          </w:p>
        </w:tc>
        <w:tc>
          <w:tcPr>
            <w:tcW w:w="3032" w:type="dxa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Elektroterapi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136" w:type="dxa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567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B812C5" w:rsidRPr="00B229B4" w:rsidTr="008B3D4C">
        <w:trPr>
          <w:trHeight w:val="388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İş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Uğraşı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Terapisi</w:t>
            </w:r>
            <w:proofErr w:type="spellEnd"/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56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B812C5" w:rsidRPr="00B229B4" w:rsidTr="008B3D4C">
        <w:trPr>
          <w:trHeight w:val="471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Araştırma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Metadolojileri</w:t>
            </w:r>
            <w:proofErr w:type="spellEnd"/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B812C5" w:rsidRPr="00B229B4" w:rsidTr="008B3D4C">
        <w:trPr>
          <w:trHeight w:val="274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Sağlıkta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Proje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812C5" w:rsidRPr="00B229B4" w:rsidTr="008B3D4C">
        <w:trPr>
          <w:trHeight w:val="245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Romatolojik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Rehabilitasyon</w:t>
            </w:r>
            <w:proofErr w:type="spellEnd"/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B812C5" w:rsidRPr="00B229B4" w:rsidTr="008B3D4C">
        <w:trPr>
          <w:trHeight w:val="384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Onkolojik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Rehabilitasyon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(YL)</w:t>
            </w:r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812C5" w:rsidRPr="00B229B4" w:rsidTr="008B3D4C">
        <w:trPr>
          <w:trHeight w:val="471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Araştırmalarda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Ölçme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Değerlendirme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Yöntemleri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(DKT)</w:t>
            </w:r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812C5" w:rsidRPr="00B229B4" w:rsidTr="008B3D4C">
        <w:trPr>
          <w:trHeight w:val="359"/>
        </w:trPr>
        <w:tc>
          <w:tcPr>
            <w:tcW w:w="1699" w:type="dxa"/>
            <w:vMerge w:val="restart"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58" w:right="133" w:firstLine="12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2019-2020</w:t>
            </w: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Elektroterapi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B812C5" w:rsidRPr="00B229B4" w:rsidTr="008B3D4C">
        <w:trPr>
          <w:trHeight w:val="251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nil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Isı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Işık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Su </w:t>
            </w:r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B812C5" w:rsidRPr="00B229B4" w:rsidTr="008B3D4C">
        <w:trPr>
          <w:trHeight w:val="241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nil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  <w:proofErr w:type="spellEnd"/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Sağlıkta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Proje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B812C5" w:rsidRPr="00B229B4" w:rsidTr="008B3D4C">
        <w:trPr>
          <w:trHeight w:val="348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Romatolojik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Rehabilitasyon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(YL)</w:t>
            </w:r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812C5" w:rsidRPr="00B229B4" w:rsidTr="008B3D4C">
        <w:trPr>
          <w:trHeight w:val="481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Özel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Eğitimde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Fiziksel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Aktivite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Spor</w:t>
            </w:r>
            <w:proofErr w:type="spellEnd"/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B812C5" w:rsidRPr="00B229B4" w:rsidTr="008B3D4C">
        <w:trPr>
          <w:trHeight w:val="388"/>
        </w:trPr>
        <w:tc>
          <w:tcPr>
            <w:tcW w:w="1699" w:type="dxa"/>
            <w:vMerge w:val="restart"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2020-2021</w:t>
            </w:r>
          </w:p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  <w:proofErr w:type="spellEnd"/>
          </w:p>
        </w:tc>
        <w:tc>
          <w:tcPr>
            <w:tcW w:w="3032" w:type="dxa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Elektroterapi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136" w:type="dxa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567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B812C5" w:rsidRPr="00B229B4" w:rsidTr="008B3D4C">
        <w:trPr>
          <w:trHeight w:val="366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İş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Uğraşı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Terapisi</w:t>
            </w:r>
            <w:proofErr w:type="spellEnd"/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56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B812C5" w:rsidRPr="00B229B4" w:rsidTr="008B3D4C">
        <w:trPr>
          <w:trHeight w:val="528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Araştırma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Metadolojileri</w:t>
            </w:r>
            <w:proofErr w:type="spellEnd"/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</w:tr>
      <w:tr w:rsidR="00B812C5" w:rsidRPr="00B229B4" w:rsidTr="008B3D4C">
        <w:trPr>
          <w:trHeight w:val="252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Sağlıkta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Proje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B812C5" w:rsidRPr="00B229B4" w:rsidTr="008B3D4C">
        <w:trPr>
          <w:trHeight w:val="511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Özel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Eğitimde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Fiziksel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Aktivite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Spor</w:t>
            </w:r>
            <w:proofErr w:type="spellEnd"/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B812C5" w:rsidRPr="00B229B4" w:rsidTr="008B3D4C">
        <w:trPr>
          <w:trHeight w:val="378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Romatoljik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Rehabilitasyon</w:t>
            </w:r>
            <w:proofErr w:type="spellEnd"/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B812C5" w:rsidRPr="00B229B4" w:rsidTr="008B3D4C">
        <w:trPr>
          <w:trHeight w:val="375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Onkolojik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Rehabilitasyon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(YL)</w:t>
            </w:r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812C5" w:rsidRPr="00B229B4" w:rsidTr="008B3D4C">
        <w:trPr>
          <w:trHeight w:val="484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220" w:right="2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Klinik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Egzersiz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Araştırmaları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(DKT)</w:t>
            </w:r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6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812C5" w:rsidRPr="00B229B4" w:rsidTr="008B3D4C">
        <w:trPr>
          <w:trHeight w:val="297"/>
        </w:trPr>
        <w:tc>
          <w:tcPr>
            <w:tcW w:w="1699" w:type="dxa"/>
            <w:vMerge w:val="restart"/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58" w:right="133" w:firstLine="12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b/>
                <w:sz w:val="18"/>
                <w:szCs w:val="18"/>
              </w:rPr>
              <w:t>2020-2021</w:t>
            </w: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Elektroterapi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B812C5" w:rsidRPr="00B229B4" w:rsidTr="008B3D4C">
        <w:trPr>
          <w:trHeight w:val="273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Isı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Işık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Su </w:t>
            </w:r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B812C5" w:rsidRPr="00B229B4" w:rsidTr="008B3D4C">
        <w:trPr>
          <w:trHeight w:val="377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nil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Sağlıkta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Proje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Yönetimi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812C5" w:rsidRPr="00B229B4" w:rsidTr="008B3D4C">
        <w:trPr>
          <w:trHeight w:val="539"/>
        </w:trPr>
        <w:tc>
          <w:tcPr>
            <w:tcW w:w="1699" w:type="dxa"/>
            <w:vMerge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  <w:proofErr w:type="spellEnd"/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Koruyucu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Fizyoterapi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Rehabilitasyon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(YL)</w:t>
            </w:r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812C5" w:rsidRPr="00B229B4" w:rsidTr="008B3D4C">
        <w:trPr>
          <w:trHeight w:val="579"/>
        </w:trPr>
        <w:tc>
          <w:tcPr>
            <w:tcW w:w="1699" w:type="dxa"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Kanser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Rehabilitasyonunda</w:t>
            </w:r>
            <w:proofErr w:type="spellEnd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Araştırmalar</w:t>
            </w:r>
            <w:proofErr w:type="spellEnd"/>
          </w:p>
        </w:tc>
        <w:tc>
          <w:tcPr>
            <w:tcW w:w="1136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:rsidR="00B812C5" w:rsidRPr="00B229B4" w:rsidRDefault="00B812C5" w:rsidP="008B3D4C">
            <w:pPr>
              <w:pStyle w:val="TableParagraph"/>
              <w:spacing w:line="240" w:lineRule="atLeast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9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B812C5" w:rsidRPr="00B229B4" w:rsidRDefault="00B812C5" w:rsidP="00B812C5">
      <w:pPr>
        <w:pStyle w:val="GvdeMetni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812C5" w:rsidRPr="00B229B4" w:rsidRDefault="00B812C5" w:rsidP="00B812C5">
      <w:pPr>
        <w:pStyle w:val="ListeParagraf"/>
        <w:numPr>
          <w:ilvl w:val="0"/>
          <w:numId w:val="4"/>
        </w:numPr>
        <w:tabs>
          <w:tab w:val="left" w:pos="1187"/>
          <w:tab w:val="left" w:pos="1188"/>
        </w:tabs>
        <w:ind w:hanging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w w:val="95"/>
          <w:sz w:val="18"/>
          <w:szCs w:val="18"/>
        </w:rPr>
        <w:t>Danışmanlıklar</w:t>
      </w:r>
      <w:r w:rsidRPr="00B229B4">
        <w:rPr>
          <w:rFonts w:ascii="Times New Roman" w:hAnsi="Times New Roman" w:cs="Times New Roman"/>
          <w:b/>
          <w:spacing w:val="22"/>
          <w:w w:val="95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w w:val="95"/>
          <w:sz w:val="18"/>
          <w:szCs w:val="18"/>
        </w:rPr>
        <w:t>ve</w:t>
      </w:r>
      <w:r w:rsidRPr="00B229B4">
        <w:rPr>
          <w:rFonts w:ascii="Times New Roman" w:hAnsi="Times New Roman" w:cs="Times New Roman"/>
          <w:b/>
          <w:spacing w:val="23"/>
          <w:w w:val="95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w w:val="95"/>
          <w:sz w:val="18"/>
          <w:szCs w:val="18"/>
        </w:rPr>
        <w:t>Patentler:</w:t>
      </w:r>
    </w:p>
    <w:p w:rsidR="00B812C5" w:rsidRPr="00430DCF" w:rsidRDefault="00B812C5" w:rsidP="00B812C5">
      <w:pPr>
        <w:pStyle w:val="GvdeMetni"/>
        <w:ind w:left="1187" w:right="3592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430DCF">
        <w:rPr>
          <w:rFonts w:ascii="Times New Roman" w:hAnsi="Times New Roman" w:cs="Times New Roman"/>
          <w:i w:val="0"/>
          <w:sz w:val="18"/>
          <w:szCs w:val="18"/>
        </w:rPr>
        <w:t xml:space="preserve">Yönetilen Yüksek Lisans Tez Sayısı: 4 </w:t>
      </w:r>
    </w:p>
    <w:p w:rsidR="00B812C5" w:rsidRPr="00B229B4" w:rsidRDefault="00B812C5" w:rsidP="00B812C5">
      <w:pPr>
        <w:pStyle w:val="ListeParagraf"/>
        <w:numPr>
          <w:ilvl w:val="0"/>
          <w:numId w:val="4"/>
        </w:numPr>
        <w:tabs>
          <w:tab w:val="left" w:pos="-142"/>
        </w:tabs>
        <w:ind w:left="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Yayınlar:</w:t>
      </w:r>
    </w:p>
    <w:p w:rsidR="00B812C5" w:rsidRPr="00B229B4" w:rsidRDefault="00B812C5" w:rsidP="00B812C5">
      <w:pPr>
        <w:pStyle w:val="ListeParagraf"/>
        <w:numPr>
          <w:ilvl w:val="1"/>
          <w:numId w:val="4"/>
        </w:numPr>
        <w:tabs>
          <w:tab w:val="left" w:pos="-142"/>
        </w:tabs>
        <w:ind w:left="284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Uluslararası</w:t>
      </w:r>
      <w:r w:rsidRPr="00B229B4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Hakemli</w:t>
      </w:r>
      <w:r w:rsidRPr="00B229B4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Dergilerde</w:t>
      </w:r>
      <w:r w:rsidRPr="00B229B4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Yayınlanan</w:t>
      </w:r>
      <w:r w:rsidRPr="00B229B4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Makaleler</w:t>
      </w:r>
      <w:r w:rsidRPr="00B229B4"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(SCI,</w:t>
      </w:r>
      <w:r w:rsidRPr="00B229B4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SSCI,</w:t>
      </w:r>
      <w:r w:rsidRPr="00B229B4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Arts</w:t>
      </w:r>
      <w:proofErr w:type="spellEnd"/>
      <w:r w:rsidRPr="00B229B4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/>
          <w:spacing w:val="41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Humanities</w:t>
      </w:r>
      <w:proofErr w:type="spellEnd"/>
      <w:r w:rsidRPr="00B229B4">
        <w:rPr>
          <w:rFonts w:ascii="Times New Roman" w:hAnsi="Times New Roman" w:cs="Times New Roman"/>
          <w:b/>
          <w:sz w:val="18"/>
          <w:szCs w:val="18"/>
        </w:rPr>
        <w:t>)</w:t>
      </w:r>
    </w:p>
    <w:p w:rsidR="00B812C5" w:rsidRPr="00B229B4" w:rsidRDefault="00B812C5" w:rsidP="00B812C5">
      <w:pPr>
        <w:pStyle w:val="ListeParagraf"/>
        <w:numPr>
          <w:ilvl w:val="1"/>
          <w:numId w:val="4"/>
        </w:numPr>
        <w:tabs>
          <w:tab w:val="left" w:pos="284"/>
        </w:tabs>
        <w:ind w:left="284" w:hanging="1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Uluslararası</w:t>
      </w:r>
      <w:r w:rsidRPr="00B229B4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Diğer</w:t>
      </w:r>
      <w:r w:rsidRPr="00B229B4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Hakemli</w:t>
      </w:r>
      <w:r w:rsidRPr="00B229B4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Dergilerde</w:t>
      </w:r>
      <w:r w:rsidRPr="00B229B4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Yayınlanan</w:t>
      </w:r>
      <w:r w:rsidRPr="00B229B4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Makaleler</w:t>
      </w:r>
    </w:p>
    <w:p w:rsidR="00B812C5" w:rsidRPr="00B229B4" w:rsidRDefault="00B812C5" w:rsidP="00B812C5">
      <w:pPr>
        <w:widowControl/>
        <w:numPr>
          <w:ilvl w:val="0"/>
          <w:numId w:val="5"/>
        </w:numPr>
        <w:autoSpaceDE/>
        <w:autoSpaceDN/>
        <w:jc w:val="both"/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</w:pPr>
      <w:r w:rsidRPr="00B229B4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Kocamaz D</w:t>
      </w:r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Atasavun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Uysal S, Dinler E, Badat T, Turhan B, Yakut Y.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Effect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Repeated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Movements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on Motion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Perception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and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Motor Learning of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Upper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Extremity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at Dominant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and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Non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Dominant Side of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Healthy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Individuals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.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Bezmialem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Science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2021;9(1):3-8 (ESCI)</w:t>
      </w:r>
    </w:p>
    <w:p w:rsidR="00B812C5" w:rsidRPr="00B229B4" w:rsidRDefault="00B812C5" w:rsidP="00B812C5">
      <w:pPr>
        <w:ind w:left="720"/>
        <w:jc w:val="both"/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</w:pP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Doi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: 10.14235/</w:t>
      </w:r>
      <w:proofErr w:type="gram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bas.galenos</w:t>
      </w:r>
      <w:proofErr w:type="gram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.2020.3620 </w:t>
      </w:r>
    </w:p>
    <w:p w:rsidR="00B812C5" w:rsidRPr="00B229B4" w:rsidRDefault="00B812C5" w:rsidP="00B812C5">
      <w:pPr>
        <w:widowControl/>
        <w:numPr>
          <w:ilvl w:val="0"/>
          <w:numId w:val="5"/>
        </w:numPr>
        <w:autoSpaceDE/>
        <w:autoSpaceDN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Cs/>
          <w:sz w:val="18"/>
          <w:szCs w:val="18"/>
        </w:rPr>
        <w:t>Dinler, E</w:t>
      </w:r>
      <w:proofErr w:type="gramStart"/>
      <w:r w:rsidRPr="00B229B4">
        <w:rPr>
          <w:rFonts w:ascii="Times New Roman" w:hAnsi="Times New Roman" w:cs="Times New Roman"/>
          <w:bCs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Badat, T., </w:t>
      </w:r>
      <w:r w:rsidRPr="00B229B4">
        <w:rPr>
          <w:rFonts w:ascii="Times New Roman" w:hAnsi="Times New Roman" w:cs="Times New Roman"/>
          <w:b/>
          <w:bCs/>
          <w:sz w:val="18"/>
          <w:szCs w:val="18"/>
        </w:rPr>
        <w:t>Kocamaz, D</w:t>
      </w:r>
      <w:r w:rsidRPr="00B229B4">
        <w:rPr>
          <w:rFonts w:ascii="Times New Roman" w:hAnsi="Times New Roman" w:cs="Times New Roman"/>
          <w:bCs/>
          <w:sz w:val="18"/>
          <w:szCs w:val="18"/>
        </w:rPr>
        <w:t xml:space="preserve">., Yakut, Y. Evaluation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Physical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Activity,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Sleep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Quality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Depression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Life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Satisfaction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University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Students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During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COVID-19. </w:t>
      </w:r>
      <w:r w:rsidRPr="00B229B4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International </w:t>
      </w:r>
      <w:proofErr w:type="spellStart"/>
      <w:r w:rsidRPr="00B229B4">
        <w:rPr>
          <w:rFonts w:ascii="Times New Roman" w:hAnsi="Times New Roman" w:cs="Times New Roman"/>
          <w:bCs/>
          <w:i/>
          <w:iCs/>
          <w:sz w:val="18"/>
          <w:szCs w:val="18"/>
        </w:rPr>
        <w:t>Journal</w:t>
      </w:r>
      <w:proofErr w:type="spellEnd"/>
      <w:r w:rsidRPr="00B229B4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i/>
          <w:iCs/>
          <w:sz w:val="18"/>
          <w:szCs w:val="18"/>
        </w:rPr>
        <w:t>Disabilities</w:t>
      </w:r>
      <w:proofErr w:type="spellEnd"/>
      <w:r w:rsidRPr="00B229B4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Sports </w:t>
      </w:r>
      <w:proofErr w:type="spellStart"/>
      <w:r w:rsidRPr="00B229B4">
        <w:rPr>
          <w:rFonts w:ascii="Times New Roman" w:hAnsi="Times New Roman" w:cs="Times New Roman"/>
          <w:bCs/>
          <w:i/>
          <w:i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i/>
          <w:iCs/>
          <w:sz w:val="18"/>
          <w:szCs w:val="18"/>
        </w:rPr>
        <w:t>Health</w:t>
      </w:r>
      <w:proofErr w:type="spellEnd"/>
      <w:r w:rsidRPr="00B229B4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Sciences</w:t>
      </w:r>
      <w:r w:rsidRPr="00B229B4">
        <w:rPr>
          <w:rFonts w:ascii="Times New Roman" w:hAnsi="Times New Roman" w:cs="Times New Roman"/>
          <w:bCs/>
          <w:sz w:val="18"/>
          <w:szCs w:val="18"/>
        </w:rPr>
        <w:t>,2020 </w:t>
      </w:r>
      <w:r w:rsidRPr="00B229B4">
        <w:rPr>
          <w:rFonts w:ascii="Times New Roman" w:hAnsi="Times New Roman" w:cs="Times New Roman"/>
          <w:bCs/>
          <w:i/>
          <w:iCs/>
          <w:sz w:val="18"/>
          <w:szCs w:val="18"/>
        </w:rPr>
        <w:t>3</w:t>
      </w:r>
      <w:r w:rsidRPr="00B229B4">
        <w:rPr>
          <w:rFonts w:ascii="Times New Roman" w:hAnsi="Times New Roman" w:cs="Times New Roman"/>
          <w:bCs/>
          <w:sz w:val="18"/>
          <w:szCs w:val="18"/>
        </w:rPr>
        <w:t>(2), 128-139.</w:t>
      </w:r>
    </w:p>
    <w:p w:rsidR="00B812C5" w:rsidRPr="00B229B4" w:rsidRDefault="00B812C5" w:rsidP="00B812C5">
      <w:pPr>
        <w:widowControl/>
        <w:numPr>
          <w:ilvl w:val="0"/>
          <w:numId w:val="5"/>
        </w:numPr>
        <w:autoSpaceDE/>
        <w:autoSpaceDN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Özberk, S</w:t>
      </w:r>
      <w:proofErr w:type="gram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.,</w:t>
      </w:r>
      <w:proofErr w:type="gram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B229B4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Kocamaz, D</w:t>
      </w:r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. Evaluation of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Fatigue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Sleep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Quality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and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Activities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of Daily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Living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in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Patients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with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Chronic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Renal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Failure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 </w:t>
      </w:r>
      <w:r w:rsidRPr="00B229B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 xml:space="preserve">International 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>Journal</w:t>
      </w:r>
      <w:proofErr w:type="spellEnd"/>
      <w:r w:rsidRPr="00B229B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>Disabilities</w:t>
      </w:r>
      <w:proofErr w:type="spellEnd"/>
      <w:r w:rsidRPr="00B229B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 xml:space="preserve"> Sports 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>and</w:t>
      </w:r>
      <w:proofErr w:type="spellEnd"/>
      <w:r w:rsidRPr="00B229B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>Health</w:t>
      </w:r>
      <w:proofErr w:type="spellEnd"/>
      <w:r w:rsidRPr="00B229B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 xml:space="preserve"> Sciences</w:t>
      </w:r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,2020 </w:t>
      </w:r>
      <w:r w:rsidRPr="00B229B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>3</w:t>
      </w:r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(2), 140-146.</w:t>
      </w:r>
    </w:p>
    <w:p w:rsidR="00B812C5" w:rsidRPr="00B229B4" w:rsidRDefault="00B812C5" w:rsidP="00B812C5">
      <w:pPr>
        <w:widowControl/>
        <w:numPr>
          <w:ilvl w:val="0"/>
          <w:numId w:val="5"/>
        </w:numPr>
        <w:autoSpaceDE/>
        <w:autoSpaceDN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Dinler, E</w:t>
      </w:r>
      <w:proofErr w:type="gram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.,</w:t>
      </w:r>
      <w:proofErr w:type="gram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B229B4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Kocamaz, D., </w:t>
      </w:r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Badat, T., Bayramlar, K., Yakut, Y. Öz Değerlendirme Raporu Hazırlık Süreci: Hasan Kalyoncu Üniversitesi Fizyoterapi ve Rehabilitasyon Bölümü Örneği. Hacettepe Üniversitesi Sağlık Bilimleri Fakültesi Dergisi.2020. 7(3), 229-238.</w:t>
      </w:r>
    </w:p>
    <w:p w:rsidR="00B812C5" w:rsidRPr="00B229B4" w:rsidRDefault="00B812C5" w:rsidP="00B812C5">
      <w:pPr>
        <w:widowControl/>
        <w:numPr>
          <w:ilvl w:val="0"/>
          <w:numId w:val="5"/>
        </w:numPr>
        <w:autoSpaceDE/>
        <w:autoSpaceDN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Tuncer, A</w:t>
      </w:r>
      <w:proofErr w:type="gram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.,</w:t>
      </w:r>
      <w:proofErr w:type="gram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Maden, T., Badat, T., &amp; </w:t>
      </w:r>
      <w:r w:rsidRPr="00B229B4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Kocamaz, D</w:t>
      </w:r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.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The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effects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of 5x5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exercises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on a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quality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of life of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university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students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who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use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smartphones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during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long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periods</w:t>
      </w:r>
      <w:proofErr w:type="spellEnd"/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. 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>Physical</w:t>
      </w:r>
      <w:proofErr w:type="spellEnd"/>
      <w:r w:rsidRPr="00B229B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>education</w:t>
      </w:r>
      <w:proofErr w:type="spellEnd"/>
      <w:r w:rsidRPr="00B229B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 xml:space="preserve"> of students</w:t>
      </w:r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,2020. </w:t>
      </w:r>
      <w:r w:rsidRPr="00B229B4">
        <w:rPr>
          <w:rFonts w:ascii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>24</w:t>
      </w:r>
      <w:r w:rsidRPr="00B229B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(5), 271-277. (ESCI)</w:t>
      </w:r>
    </w:p>
    <w:p w:rsidR="00B812C5" w:rsidRPr="00B229B4" w:rsidRDefault="00B812C5" w:rsidP="00B812C5">
      <w:pPr>
        <w:widowControl/>
        <w:numPr>
          <w:ilvl w:val="0"/>
          <w:numId w:val="5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b/>
          <w:bCs/>
          <w:sz w:val="18"/>
          <w:szCs w:val="18"/>
        </w:rPr>
        <w:t>Kocamaz, D</w:t>
      </w:r>
      <w:proofErr w:type="gramStart"/>
      <w:r w:rsidRPr="00B229B4">
        <w:rPr>
          <w:rFonts w:ascii="Times New Roman" w:hAnsi="Times New Roman" w:cs="Times New Roman"/>
          <w:bCs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Yakut, H., Özberk, S.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Patients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’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satisfaction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with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awareness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electrical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stimulation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therapy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>. </w:t>
      </w:r>
      <w:proofErr w:type="spellStart"/>
      <w:r w:rsidRPr="00B229B4">
        <w:rPr>
          <w:rFonts w:ascii="Times New Roman" w:hAnsi="Times New Roman" w:cs="Times New Roman"/>
          <w:bCs/>
          <w:i/>
          <w:iCs/>
          <w:sz w:val="18"/>
          <w:szCs w:val="18"/>
        </w:rPr>
        <w:t>Physiotherapy</w:t>
      </w:r>
      <w:proofErr w:type="spellEnd"/>
      <w:r w:rsidRPr="00B229B4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i/>
          <w:iCs/>
          <w:sz w:val="18"/>
          <w:szCs w:val="18"/>
        </w:rPr>
        <w:t>Quarterly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, 2020; </w:t>
      </w:r>
      <w:r w:rsidRPr="00B229B4">
        <w:rPr>
          <w:rFonts w:ascii="Times New Roman" w:hAnsi="Times New Roman" w:cs="Times New Roman"/>
          <w:bCs/>
          <w:i/>
          <w:iCs/>
          <w:sz w:val="18"/>
          <w:szCs w:val="18"/>
        </w:rPr>
        <w:t>28</w:t>
      </w:r>
      <w:r w:rsidRPr="00B229B4">
        <w:rPr>
          <w:rFonts w:ascii="Times New Roman" w:hAnsi="Times New Roman" w:cs="Times New Roman"/>
          <w:bCs/>
          <w:sz w:val="18"/>
          <w:szCs w:val="18"/>
        </w:rPr>
        <w:t>(1): 11-15. (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Scopus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>) https://doi.org/</w:t>
      </w:r>
      <w:proofErr w:type="gramStart"/>
      <w:r w:rsidRPr="00B229B4">
        <w:rPr>
          <w:rFonts w:ascii="Times New Roman" w:hAnsi="Times New Roman" w:cs="Times New Roman"/>
          <w:bCs/>
          <w:sz w:val="18"/>
          <w:szCs w:val="18"/>
        </w:rPr>
        <w:t>10.5114</w:t>
      </w:r>
      <w:proofErr w:type="gramEnd"/>
      <w:r w:rsidRPr="00B229B4">
        <w:rPr>
          <w:rFonts w:ascii="Times New Roman" w:hAnsi="Times New Roman" w:cs="Times New Roman"/>
          <w:bCs/>
          <w:sz w:val="18"/>
          <w:szCs w:val="18"/>
        </w:rPr>
        <w:t>/pq.2020.89811</w:t>
      </w:r>
    </w:p>
    <w:p w:rsidR="00B812C5" w:rsidRPr="00B229B4" w:rsidRDefault="00B812C5" w:rsidP="00B812C5">
      <w:pPr>
        <w:widowControl/>
        <w:numPr>
          <w:ilvl w:val="0"/>
          <w:numId w:val="5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Numanoglu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Akbas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A, Yakut H, </w:t>
      </w:r>
      <w:r w:rsidRPr="00B229B4">
        <w:rPr>
          <w:rFonts w:ascii="Times New Roman" w:hAnsi="Times New Roman" w:cs="Times New Roman"/>
          <w:b/>
          <w:sz w:val="18"/>
          <w:szCs w:val="18"/>
        </w:rPr>
        <w:t>Kocamaz D</w:t>
      </w:r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relation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between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sllep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habits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fatigue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impact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family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quality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life in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children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with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first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-time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cancer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recurrent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cancer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Annals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Medical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Research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2019;26(5):873-8.Doi: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10.5455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>/annalsmedres.2019.02.097.</w:t>
      </w:r>
    </w:p>
    <w:p w:rsidR="00B812C5" w:rsidRPr="00B229B4" w:rsidRDefault="00B812C5" w:rsidP="00B812C5">
      <w:pPr>
        <w:pStyle w:val="ListeParagraf"/>
        <w:numPr>
          <w:ilvl w:val="1"/>
          <w:numId w:val="4"/>
        </w:numPr>
        <w:ind w:left="284" w:hanging="1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Uluslararası</w:t>
      </w:r>
      <w:r w:rsidRPr="00B229B4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Bilimsel</w:t>
      </w:r>
      <w:r w:rsidRPr="00B229B4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Toplantılarda</w:t>
      </w:r>
      <w:r w:rsidRPr="00B229B4"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Sunulan</w:t>
      </w:r>
      <w:r w:rsidRPr="00B229B4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ve</w:t>
      </w:r>
      <w:r w:rsidRPr="00B229B4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Bildiri</w:t>
      </w:r>
      <w:r w:rsidRPr="00B229B4"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Kitabında</w:t>
      </w:r>
      <w:r w:rsidRPr="00B229B4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Basılan</w:t>
      </w:r>
      <w:r w:rsidRPr="00B229B4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Bildiriler</w:t>
      </w:r>
    </w:p>
    <w:p w:rsidR="00B812C5" w:rsidRPr="00B229B4" w:rsidRDefault="00B812C5" w:rsidP="00B812C5">
      <w:pPr>
        <w:widowControl/>
        <w:numPr>
          <w:ilvl w:val="0"/>
          <w:numId w:val="6"/>
        </w:numPr>
        <w:autoSpaceDE/>
        <w:autoSpaceDN/>
        <w:jc w:val="both"/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</w:pPr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lastRenderedPageBreak/>
        <w:t xml:space="preserve">Özberk S, </w:t>
      </w:r>
      <w:r w:rsidRPr="00B229B4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Kocamaz D</w:t>
      </w:r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. Kronik Böbrek Yetmezliği Olan Hastalarda Yorgunluk, Uyku Kalitesi Ve Günlük Yaşam Aktivitelerinin Değerlendirilmesi. III. International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Health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Science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And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Life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Congress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. 04-06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June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2020 Burdur/TURKEY</w:t>
      </w:r>
    </w:p>
    <w:p w:rsidR="00B812C5" w:rsidRPr="00B229B4" w:rsidRDefault="00B812C5" w:rsidP="00B812C5">
      <w:pPr>
        <w:pStyle w:val="ListeParagraf"/>
        <w:widowControl/>
        <w:numPr>
          <w:ilvl w:val="0"/>
          <w:numId w:val="6"/>
        </w:numPr>
        <w:autoSpaceDE/>
        <w:autoSpaceDN/>
        <w:jc w:val="both"/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</w:pPr>
      <w:r w:rsidRPr="00B229B4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Kocamaz D</w:t>
      </w:r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, Özdemir K.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Benzin İstasyonu Çalışanlarında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Antistatik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Bot Kullanımın Ayak Sağlığına Etkisi. 4. Çukurova Uluslararası Bilimsel Araştırmalar Kongresi. 21-23 Şubat 2020 / Adana</w:t>
      </w:r>
    </w:p>
    <w:p w:rsidR="00B812C5" w:rsidRPr="00B229B4" w:rsidRDefault="00B812C5" w:rsidP="00B812C5">
      <w:pPr>
        <w:pStyle w:val="ListeParagraf"/>
        <w:widowControl/>
        <w:numPr>
          <w:ilvl w:val="0"/>
          <w:numId w:val="6"/>
        </w:numPr>
        <w:autoSpaceDE/>
        <w:autoSpaceDN/>
        <w:jc w:val="both"/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</w:pP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Karakurt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H, </w:t>
      </w:r>
      <w:r w:rsidRPr="00B229B4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Kocamaz D</w:t>
      </w:r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. Kanser Hastalarında Fonksiyonellik, Yorgunluk ve Yaşam Kalitesinin Değerlendirilmesi: Pilot Çalışma. </w:t>
      </w:r>
      <w:proofErr w:type="gram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9 .</w:t>
      </w:r>
      <w:proofErr w:type="gram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Uluslarası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Mesleki ve Teknik Bilimler Kongresi. Şubat 2020, Gaziantep.</w:t>
      </w:r>
    </w:p>
    <w:p w:rsidR="00B812C5" w:rsidRPr="00B229B4" w:rsidRDefault="00B812C5" w:rsidP="00B812C5">
      <w:pPr>
        <w:pStyle w:val="ListeParagraf"/>
        <w:widowControl/>
        <w:numPr>
          <w:ilvl w:val="0"/>
          <w:numId w:val="6"/>
        </w:numPr>
        <w:autoSpaceDE/>
        <w:autoSpaceDN/>
        <w:jc w:val="both"/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</w:pPr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Pelin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Z,Kocamaz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D, Yakut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Y,Bayramlar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K.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Sleep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parameters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of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cancer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patients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in Gaziantep-</w:t>
      </w:r>
      <w:proofErr w:type="spellStart"/>
      <w:proofErr w:type="gram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Turkey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: a</w:t>
      </w:r>
      <w:proofErr w:type="gram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pilot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study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.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Sleep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Medicine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. 2019; 64:S297</w:t>
      </w:r>
    </w:p>
    <w:p w:rsidR="00B812C5" w:rsidRPr="00B229B4" w:rsidRDefault="00B812C5" w:rsidP="00B812C5">
      <w:pPr>
        <w:pStyle w:val="ListeParagraf"/>
        <w:widowControl/>
        <w:numPr>
          <w:ilvl w:val="0"/>
          <w:numId w:val="6"/>
        </w:numPr>
        <w:autoSpaceDE/>
        <w:autoSpaceDN/>
        <w:jc w:val="both"/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</w:pPr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Kocamaz DE, Pelin Z, Yakut Y.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Fatigue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sleep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and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obesity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before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and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after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chemotherapy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in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patients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with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breast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cancer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.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Sleep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Medicine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. 2019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Dec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1;64:S297.</w:t>
      </w:r>
    </w:p>
    <w:p w:rsidR="00B812C5" w:rsidRPr="00B229B4" w:rsidRDefault="00B812C5" w:rsidP="00B812C5">
      <w:pPr>
        <w:pStyle w:val="ListeParagraf"/>
        <w:widowControl/>
        <w:numPr>
          <w:ilvl w:val="0"/>
          <w:numId w:val="6"/>
        </w:numPr>
        <w:autoSpaceDE/>
        <w:autoSpaceDN/>
        <w:jc w:val="both"/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</w:pPr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Elif Dinler, Tuğba Badat, </w:t>
      </w:r>
      <w:r w:rsidRPr="00B229B4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Deniz Kocamaz</w:t>
      </w:r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, Kezban Bayramlar, Yavuz Yakut.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Akreditasyon Öz Değerlendirme Raporu Hazırlık Süreci; Hasan Kalyoncu Üniversitesi Fizyoterapi ve Rehabilitasyon Bölüm Örneği. 1. Uluslararası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Sabak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Kongresi. 17-19 Ekim.2019, Ankara. </w:t>
      </w:r>
    </w:p>
    <w:p w:rsidR="00B812C5" w:rsidRPr="00B229B4" w:rsidRDefault="00B812C5" w:rsidP="00B812C5">
      <w:pPr>
        <w:pStyle w:val="ListeParagraf"/>
        <w:widowControl/>
        <w:numPr>
          <w:ilvl w:val="0"/>
          <w:numId w:val="6"/>
        </w:numPr>
        <w:autoSpaceDE/>
        <w:autoSpaceDN/>
        <w:jc w:val="both"/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</w:pPr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Badat T, Maden T, </w:t>
      </w:r>
      <w:r w:rsidRPr="00B229B4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Kocamaz D</w:t>
      </w:r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, Turhan B. Üniversite Öğrencilerin Akıllı Telefon </w:t>
      </w:r>
      <w:proofErr w:type="gram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Bağımlılık  Düzeyleri</w:t>
      </w:r>
      <w:proofErr w:type="gram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ile Yorgunluk, Uyku ve Yaşam Kalitesi Arasındaki İlişkinin İncelenmesi. 6.Uluslararası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Multidisipliner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Çalışmaları </w:t>
      </w:r>
      <w:proofErr w:type="spellStart"/>
      <w:proofErr w:type="gram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Kongresi.Nisan</w:t>
      </w:r>
      <w:proofErr w:type="spellEnd"/>
      <w:proofErr w:type="gram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2019, Gaziantep</w:t>
      </w:r>
    </w:p>
    <w:p w:rsidR="00B812C5" w:rsidRPr="00B229B4" w:rsidRDefault="00B812C5" w:rsidP="00B812C5">
      <w:pPr>
        <w:pStyle w:val="ListeParagraf"/>
        <w:widowControl/>
        <w:numPr>
          <w:ilvl w:val="0"/>
          <w:numId w:val="6"/>
        </w:numPr>
        <w:autoSpaceDE/>
        <w:autoSpaceDN/>
        <w:jc w:val="both"/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</w:pPr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Çınar M,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Erkılıç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A, </w:t>
      </w:r>
      <w:r w:rsidRPr="00B229B4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>Kocamaz D</w:t>
      </w:r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, Güneş A, Özdemir İ, Yakut Y.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İki Farklı Yanık Tipinde Fizyoterapinin Glikoz, İnsülin,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Prealbumin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ve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Prokalsitonin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Üzerine Etkisi: Pilot Çalışma. 3. Sağlık Bilimleri Kongresi. 29 Kasım-1 Aralık 2018. Ankara.</w:t>
      </w:r>
    </w:p>
    <w:p w:rsidR="00B812C5" w:rsidRPr="00B229B4" w:rsidRDefault="00B812C5" w:rsidP="00B812C5">
      <w:pPr>
        <w:pStyle w:val="ListeParagraf"/>
        <w:widowControl/>
        <w:numPr>
          <w:ilvl w:val="0"/>
          <w:numId w:val="6"/>
        </w:numPr>
        <w:autoSpaceDE/>
        <w:autoSpaceDN/>
        <w:jc w:val="both"/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</w:pPr>
      <w:r w:rsidRPr="00B229B4">
        <w:rPr>
          <w:rFonts w:ascii="Times New Roman" w:hAnsi="Times New Roman" w:cs="Times New Roman"/>
          <w:b/>
          <w:bCs/>
          <w:color w:val="222222"/>
          <w:sz w:val="18"/>
          <w:szCs w:val="18"/>
          <w:shd w:val="clear" w:color="auto" w:fill="FFFFFF"/>
        </w:rPr>
        <w:t xml:space="preserve">Kocamaz D,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Ekren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A, </w:t>
      </w:r>
      <w:proofErr w:type="spellStart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Celikli</w:t>
      </w:r>
      <w:proofErr w:type="spellEnd"/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 xml:space="preserve"> S.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Cs/>
          <w:color w:val="222222"/>
          <w:sz w:val="18"/>
          <w:szCs w:val="18"/>
          <w:shd w:val="clear" w:color="auto" w:fill="FFFFFF"/>
        </w:rPr>
        <w:t>Özel ve Devlet Hastanesi Hemodiyaliz Servisinde Çalışan Hemşire ve Teknikerlerde Mesleki Tükenmişlik, Uyku Kalitesi, Yorgunluk ve Fiziksel Aktivite Düzeyinin İncelenmesi. 3. Sağlık Bilimleri Kongresi. 29 Kasım-1 Aralık 2018. Ankara.</w:t>
      </w:r>
    </w:p>
    <w:p w:rsidR="00B812C5" w:rsidRPr="00B229B4" w:rsidRDefault="00B812C5" w:rsidP="00B812C5">
      <w:pPr>
        <w:pStyle w:val="ListeParagraf"/>
        <w:numPr>
          <w:ilvl w:val="1"/>
          <w:numId w:val="4"/>
        </w:numPr>
        <w:tabs>
          <w:tab w:val="left" w:pos="867"/>
        </w:tabs>
        <w:ind w:left="866" w:hanging="38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Yazılan</w:t>
      </w:r>
      <w:r w:rsidRPr="00B229B4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Uluslararası</w:t>
      </w:r>
      <w:r w:rsidRPr="00B229B4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Kitaplar</w:t>
      </w:r>
      <w:r w:rsidRPr="00B229B4"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veya</w:t>
      </w:r>
      <w:r w:rsidRPr="00B229B4">
        <w:rPr>
          <w:rFonts w:ascii="Times New Roman" w:hAnsi="Times New Roman" w:cs="Times New Roman"/>
          <w:b/>
          <w:spacing w:val="-7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Kitaplarda</w:t>
      </w:r>
      <w:r w:rsidRPr="00B229B4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Bölümler</w:t>
      </w:r>
    </w:p>
    <w:p w:rsidR="00B812C5" w:rsidRPr="00B229B4" w:rsidRDefault="00B812C5" w:rsidP="00B812C5">
      <w:pPr>
        <w:pStyle w:val="GvdeMetni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>Kocamaz, D</w:t>
      </w:r>
      <w:proofErr w:type="gramStart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>.,</w:t>
      </w:r>
      <w:proofErr w:type="gramEnd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>Düger</w:t>
      </w:r>
      <w:proofErr w:type="spellEnd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T. (2020). </w:t>
      </w:r>
      <w:proofErr w:type="spellStart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>Breast</w:t>
      </w:r>
      <w:proofErr w:type="spellEnd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>Cancer</w:t>
      </w:r>
      <w:proofErr w:type="spellEnd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>and</w:t>
      </w:r>
      <w:proofErr w:type="spellEnd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>Exercise</w:t>
      </w:r>
      <w:proofErr w:type="spellEnd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</w:t>
      </w:r>
      <w:proofErr w:type="spellStart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>Afroze</w:t>
      </w:r>
      <w:proofErr w:type="spellEnd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 (</w:t>
      </w:r>
      <w:proofErr w:type="spellStart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>ed</w:t>
      </w:r>
      <w:proofErr w:type="spellEnd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). </w:t>
      </w:r>
      <w:proofErr w:type="spellStart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>In</w:t>
      </w:r>
      <w:proofErr w:type="spellEnd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>Breast</w:t>
      </w:r>
      <w:proofErr w:type="spellEnd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>Cancer</w:t>
      </w:r>
      <w:proofErr w:type="spellEnd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>Biology</w:t>
      </w:r>
      <w:proofErr w:type="spellEnd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IntechOpen.1-15. DOI: </w:t>
      </w:r>
      <w:proofErr w:type="gramStart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>10.5772</w:t>
      </w:r>
      <w:proofErr w:type="gramEnd"/>
      <w:r w:rsidRPr="00B229B4">
        <w:rPr>
          <w:rFonts w:ascii="Times New Roman" w:eastAsia="Times New Roman" w:hAnsi="Times New Roman" w:cs="Times New Roman"/>
          <w:sz w:val="18"/>
          <w:szCs w:val="18"/>
          <w:lang w:eastAsia="tr-TR"/>
        </w:rPr>
        <w:t>/intechopen.78163  (ISBN: 978-1-78923-962-1)</w:t>
      </w:r>
    </w:p>
    <w:p w:rsidR="00B812C5" w:rsidRPr="00B229B4" w:rsidRDefault="00B812C5" w:rsidP="00B812C5">
      <w:pPr>
        <w:pStyle w:val="ListeParagraf"/>
        <w:numPr>
          <w:ilvl w:val="1"/>
          <w:numId w:val="4"/>
        </w:numPr>
        <w:tabs>
          <w:tab w:val="left" w:pos="867"/>
        </w:tabs>
        <w:ind w:left="866" w:hanging="38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Ulusal</w:t>
      </w:r>
      <w:r w:rsidRPr="00B229B4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Hakemli</w:t>
      </w:r>
      <w:r w:rsidRPr="00B229B4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Dergilerde</w:t>
      </w:r>
      <w:r w:rsidRPr="00B229B4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Yayınlanan</w:t>
      </w:r>
      <w:r w:rsidRPr="00B229B4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Makaleler</w:t>
      </w:r>
    </w:p>
    <w:p w:rsidR="00B812C5" w:rsidRPr="00B229B4" w:rsidRDefault="00B812C5" w:rsidP="00B812C5">
      <w:pPr>
        <w:pStyle w:val="ListeParagraf"/>
        <w:widowControl/>
        <w:numPr>
          <w:ilvl w:val="0"/>
          <w:numId w:val="1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Kocamaz, D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.,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 Badat, T., Maden, T., &amp; Tuncer, A. Üniversite Öğrencilerinde Akıllı Telefon Kullanımının, Uyku Kalitesi ve Depresyon ile İlişkisi.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Journal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Exercise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Therapy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Rehabilitation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, 2020;7(3), 253-259.</w:t>
      </w:r>
    </w:p>
    <w:p w:rsidR="00B812C5" w:rsidRPr="00B229B4" w:rsidRDefault="00B812C5" w:rsidP="00B812C5">
      <w:pPr>
        <w:pStyle w:val="ListeParagraf"/>
        <w:widowControl/>
        <w:numPr>
          <w:ilvl w:val="0"/>
          <w:numId w:val="11"/>
        </w:numPr>
        <w:autoSpaceDE/>
        <w:autoSpaceDN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Turhan B,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G,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Usgu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S, Çınar MA, Dinler E, Kocamaz D. Alt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Ekstremite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Bağ Yaralanması veya Kırık Geçmişi Olan Bireylerde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Kinezyofobi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Durumluluk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ve Sürekli Kaygı Düzeylerinin İncelenmesi.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 xml:space="preserve">Spor Hekimliği Dergisi. 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>2019; 54(x): i-viii. Doi: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10.5152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>/tjsm.2019.130</w:t>
      </w:r>
    </w:p>
    <w:p w:rsidR="00B812C5" w:rsidRPr="00B229B4" w:rsidRDefault="00B812C5" w:rsidP="00B812C5">
      <w:pPr>
        <w:pStyle w:val="GvdeMetni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Kocamaz D, Tuncer A, Yamak D, Sever Ö, Yıldırım M. Kanser ve onkolojik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>rehabilitasyon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 xml:space="preserve">.  Zeugma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Health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Res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2019;1(1):25-30.</w:t>
      </w:r>
    </w:p>
    <w:p w:rsidR="00B812C5" w:rsidRPr="00B229B4" w:rsidRDefault="00B812C5" w:rsidP="00B812C5">
      <w:pPr>
        <w:pStyle w:val="ListeParagraf"/>
        <w:numPr>
          <w:ilvl w:val="1"/>
          <w:numId w:val="4"/>
        </w:numPr>
        <w:tabs>
          <w:tab w:val="left" w:pos="867"/>
        </w:tabs>
        <w:ind w:left="866" w:hanging="38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Ulusal</w:t>
      </w:r>
      <w:r w:rsidRPr="00B229B4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Bilimsel</w:t>
      </w:r>
      <w:r w:rsidRPr="00B229B4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Toplantılarda</w:t>
      </w:r>
      <w:r w:rsidRPr="00B229B4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Sunulan</w:t>
      </w:r>
      <w:r w:rsidRPr="00B229B4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ve</w:t>
      </w:r>
      <w:r w:rsidRPr="00B229B4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Bildiri</w:t>
      </w:r>
      <w:r w:rsidRPr="00B229B4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Kitabında</w:t>
      </w:r>
      <w:r w:rsidRPr="00B229B4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Basılan</w:t>
      </w:r>
      <w:r w:rsidRPr="00B229B4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Bildiriler</w:t>
      </w:r>
    </w:p>
    <w:p w:rsidR="00B812C5" w:rsidRPr="00B229B4" w:rsidRDefault="00B812C5" w:rsidP="00B812C5">
      <w:pPr>
        <w:widowControl/>
        <w:numPr>
          <w:ilvl w:val="0"/>
          <w:numId w:val="7"/>
        </w:numPr>
        <w:autoSpaceDE/>
        <w:autoSpaceDN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Cs/>
          <w:sz w:val="18"/>
          <w:szCs w:val="18"/>
        </w:rPr>
        <w:t>Deniz Kocamaz, Özlem Nuray Sever, Yavuz Yakut.</w:t>
      </w:r>
      <w:r w:rsidRPr="00B229B4">
        <w:rPr>
          <w:rFonts w:ascii="Times New Roman" w:hAnsi="Times New Roman" w:cs="Times New Roman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Cs/>
          <w:sz w:val="18"/>
          <w:szCs w:val="18"/>
        </w:rPr>
        <w:t xml:space="preserve">Romatizmalı Bireyler Üzerinde Geliştirilen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BetyBiyopsikososyal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Ölçeğinin Kanserli Hastalarda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Validasyonu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: Bir Pilot Çalışma. 5. Ulusal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Romatolojik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Rehabilitasyon Kongresi İzmir Kâtip Çelebi Üniversitesi, İzmir 25-26 Ekim 2019.</w:t>
      </w:r>
    </w:p>
    <w:p w:rsidR="00B812C5" w:rsidRPr="00B229B4" w:rsidRDefault="00B812C5" w:rsidP="00B812C5">
      <w:pPr>
        <w:widowControl/>
        <w:numPr>
          <w:ilvl w:val="0"/>
          <w:numId w:val="7"/>
        </w:numPr>
        <w:autoSpaceDE/>
        <w:autoSpaceDN/>
        <w:rPr>
          <w:rFonts w:ascii="Times New Roman" w:hAnsi="Times New Roman" w:cs="Times New Roman"/>
          <w:bCs/>
          <w:sz w:val="18"/>
          <w:szCs w:val="18"/>
        </w:rPr>
      </w:pPr>
      <w:r w:rsidRPr="00B229B4">
        <w:rPr>
          <w:rFonts w:ascii="Times New Roman" w:hAnsi="Times New Roman" w:cs="Times New Roman"/>
          <w:bCs/>
          <w:sz w:val="18"/>
          <w:szCs w:val="18"/>
        </w:rPr>
        <w:t xml:space="preserve">Erkin Oğuz SARI, Ahmet AKYOL, Deniz KOCAMAZ, Kezban BAYRAMLAR. Gaziantep İlinde Bulunan Özel Bir Kliniğe Başvuran Hastalar Arasında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Romatizmal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Hastalık Görülme Oranı: Pilot Çalışma. 5. Ulusal </w:t>
      </w:r>
      <w:proofErr w:type="spellStart"/>
      <w:r w:rsidRPr="00B229B4">
        <w:rPr>
          <w:rFonts w:ascii="Times New Roman" w:hAnsi="Times New Roman" w:cs="Times New Roman"/>
          <w:bCs/>
          <w:sz w:val="18"/>
          <w:szCs w:val="18"/>
        </w:rPr>
        <w:t>Romatolojik</w:t>
      </w:r>
      <w:proofErr w:type="spellEnd"/>
      <w:r w:rsidRPr="00B229B4">
        <w:rPr>
          <w:rFonts w:ascii="Times New Roman" w:hAnsi="Times New Roman" w:cs="Times New Roman"/>
          <w:bCs/>
          <w:sz w:val="18"/>
          <w:szCs w:val="18"/>
        </w:rPr>
        <w:t xml:space="preserve"> Rehabilitasyon Kongresi İzmir Kâtip Çelebi Üniversitesi, İzmir 25-26 Ekim 2019.</w:t>
      </w:r>
    </w:p>
    <w:p w:rsidR="00B812C5" w:rsidRPr="00B229B4" w:rsidRDefault="00B812C5" w:rsidP="00B812C5">
      <w:pPr>
        <w:pStyle w:val="ListeParagraf"/>
        <w:numPr>
          <w:ilvl w:val="1"/>
          <w:numId w:val="3"/>
        </w:numPr>
        <w:tabs>
          <w:tab w:val="left" w:pos="-142"/>
        </w:tabs>
        <w:ind w:left="426" w:hanging="1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Diğer</w:t>
      </w:r>
      <w:r w:rsidRPr="00B229B4">
        <w:rPr>
          <w:rFonts w:ascii="Times New Roman" w:hAnsi="Times New Roman" w:cs="Times New Roman"/>
          <w:b/>
          <w:spacing w:val="-5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yayınlar:</w:t>
      </w:r>
    </w:p>
    <w:p w:rsidR="00B812C5" w:rsidRPr="00B229B4" w:rsidRDefault="00B812C5" w:rsidP="00B812C5">
      <w:pPr>
        <w:pStyle w:val="ListeParagraf"/>
        <w:numPr>
          <w:ilvl w:val="1"/>
          <w:numId w:val="3"/>
        </w:numPr>
        <w:tabs>
          <w:tab w:val="left" w:pos="1200"/>
        </w:tabs>
        <w:ind w:left="426" w:right="437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Yazılan Ulusal Kitaplar veya Kitaplarda Bölümler</w:t>
      </w:r>
      <w:r w:rsidRPr="00B229B4">
        <w:rPr>
          <w:rFonts w:ascii="Times New Roman" w:hAnsi="Times New Roman" w:cs="Times New Roman"/>
          <w:b/>
          <w:spacing w:val="-53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Kitap</w:t>
      </w:r>
      <w:r w:rsidRPr="00B229B4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Bölümü</w:t>
      </w:r>
    </w:p>
    <w:p w:rsidR="00B812C5" w:rsidRPr="00B229B4" w:rsidRDefault="00B812C5" w:rsidP="00B812C5">
      <w:pPr>
        <w:widowControl/>
        <w:numPr>
          <w:ilvl w:val="0"/>
          <w:numId w:val="8"/>
        </w:numPr>
        <w:autoSpaceDE/>
        <w:autoSpaceDN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Kocamaz D. Hidroterapi. Ed. Fatih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Erbahçeci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B229B4">
        <w:rPr>
          <w:rFonts w:ascii="Times New Roman" w:hAnsi="Times New Roman" w:cs="Times New Roman"/>
          <w:sz w:val="18"/>
          <w:szCs w:val="18"/>
        </w:rPr>
        <w:t xml:space="preserve">Temel Fizyoterapi ve Rehabilitasyon. </w:t>
      </w:r>
      <w:proofErr w:type="gramEnd"/>
      <w:r w:rsidRPr="00B229B4">
        <w:rPr>
          <w:rFonts w:ascii="Times New Roman" w:hAnsi="Times New Roman" w:cs="Times New Roman"/>
          <w:sz w:val="18"/>
          <w:szCs w:val="18"/>
        </w:rPr>
        <w:t>2019. Hipokrat Yayınevi. Ankara</w:t>
      </w:r>
    </w:p>
    <w:p w:rsidR="00B812C5" w:rsidRPr="00B229B4" w:rsidRDefault="00B812C5" w:rsidP="00B812C5">
      <w:pPr>
        <w:widowControl/>
        <w:numPr>
          <w:ilvl w:val="0"/>
          <w:numId w:val="8"/>
        </w:numPr>
        <w:autoSpaceDE/>
        <w:autoSpaceDN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 xml:space="preserve">Kocamaz D.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Magnetoterapi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. Ed. Mahmut Yaran.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Elektofizyolojik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Ajanlar. Vize </w:t>
      </w:r>
      <w:proofErr w:type="spellStart"/>
      <w:r w:rsidRPr="00B229B4">
        <w:rPr>
          <w:rFonts w:ascii="Times New Roman" w:hAnsi="Times New Roman" w:cs="Times New Roman"/>
          <w:sz w:val="18"/>
          <w:szCs w:val="18"/>
        </w:rPr>
        <w:t>Yayincılık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>. 2019</w:t>
      </w:r>
    </w:p>
    <w:p w:rsidR="00B812C5" w:rsidRPr="00B229B4" w:rsidRDefault="00B812C5" w:rsidP="00B812C5">
      <w:pPr>
        <w:pStyle w:val="ListeParagraf"/>
        <w:numPr>
          <w:ilvl w:val="1"/>
          <w:numId w:val="3"/>
        </w:numPr>
        <w:tabs>
          <w:tab w:val="left" w:pos="-142"/>
        </w:tabs>
        <w:ind w:left="426" w:hanging="1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Diğer</w:t>
      </w:r>
      <w:r w:rsidRPr="00B229B4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Yayınlar</w:t>
      </w:r>
      <w:r w:rsidRPr="00B229B4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:</w:t>
      </w:r>
      <w:r w:rsidRPr="00B229B4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-</w:t>
      </w:r>
    </w:p>
    <w:p w:rsidR="00B812C5" w:rsidRPr="00B229B4" w:rsidRDefault="00B812C5" w:rsidP="00B812C5">
      <w:pPr>
        <w:pStyle w:val="ListeParagraf"/>
        <w:numPr>
          <w:ilvl w:val="0"/>
          <w:numId w:val="4"/>
        </w:numPr>
        <w:tabs>
          <w:tab w:val="left" w:pos="-142"/>
        </w:tabs>
        <w:ind w:left="426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Projeler</w:t>
      </w:r>
    </w:p>
    <w:p w:rsidR="00B812C5" w:rsidRPr="00B229B4" w:rsidRDefault="00B812C5" w:rsidP="00B812C5">
      <w:pPr>
        <w:pStyle w:val="ListeParagraf"/>
        <w:numPr>
          <w:ilvl w:val="0"/>
          <w:numId w:val="4"/>
        </w:numPr>
        <w:tabs>
          <w:tab w:val="left" w:pos="1187"/>
          <w:tab w:val="left" w:pos="1188"/>
        </w:tabs>
        <w:spacing w:line="228" w:lineRule="exact"/>
        <w:ind w:left="284" w:firstLine="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Üyesi</w:t>
      </w:r>
      <w:r w:rsidRPr="00B229B4"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Olunan</w:t>
      </w:r>
      <w:r w:rsidRPr="00B229B4"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Mesleki</w:t>
      </w:r>
      <w:r w:rsidRPr="00B229B4"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ve</w:t>
      </w:r>
      <w:r w:rsidRPr="00B229B4"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Bilimsel</w:t>
      </w:r>
      <w:r w:rsidRPr="00B229B4"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b/>
          <w:sz w:val="18"/>
          <w:szCs w:val="18"/>
        </w:rPr>
        <w:t>KuruluĢlar</w:t>
      </w:r>
      <w:proofErr w:type="spellEnd"/>
    </w:p>
    <w:p w:rsidR="00B812C5" w:rsidRPr="00B229B4" w:rsidRDefault="00B812C5" w:rsidP="00B812C5">
      <w:pPr>
        <w:pStyle w:val="ListeParagraf"/>
        <w:numPr>
          <w:ilvl w:val="0"/>
          <w:numId w:val="2"/>
        </w:numPr>
        <w:tabs>
          <w:tab w:val="left" w:pos="1265"/>
        </w:tabs>
        <w:spacing w:line="229" w:lineRule="exact"/>
        <w:ind w:hanging="36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29B4">
        <w:rPr>
          <w:rFonts w:ascii="Times New Roman" w:hAnsi="Times New Roman" w:cs="Times New Roman"/>
          <w:i/>
          <w:sz w:val="18"/>
          <w:szCs w:val="18"/>
        </w:rPr>
        <w:t>Türkiye</w:t>
      </w:r>
      <w:r w:rsidRPr="00B229B4">
        <w:rPr>
          <w:rFonts w:ascii="Times New Roman" w:hAnsi="Times New Roman" w:cs="Times New Roman"/>
          <w:i/>
          <w:spacing w:val="-6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i/>
          <w:sz w:val="18"/>
          <w:szCs w:val="18"/>
        </w:rPr>
        <w:t>Fizyoterapistler</w:t>
      </w:r>
      <w:r w:rsidRPr="00B229B4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i/>
          <w:sz w:val="18"/>
          <w:szCs w:val="18"/>
        </w:rPr>
        <w:t>Derneği</w:t>
      </w:r>
    </w:p>
    <w:p w:rsidR="00B812C5" w:rsidRPr="00B229B4" w:rsidRDefault="00B812C5" w:rsidP="00B812C5">
      <w:pPr>
        <w:pStyle w:val="ListeParagraf"/>
        <w:numPr>
          <w:ilvl w:val="0"/>
          <w:numId w:val="4"/>
        </w:numPr>
        <w:tabs>
          <w:tab w:val="left" w:pos="1187"/>
          <w:tab w:val="left" w:pos="1188"/>
        </w:tabs>
        <w:ind w:hanging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Kurumsal</w:t>
      </w:r>
      <w:r w:rsidRPr="00B229B4">
        <w:rPr>
          <w:rFonts w:ascii="Times New Roman" w:hAnsi="Times New Roman" w:cs="Times New Roman"/>
          <w:b/>
          <w:spacing w:val="-2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ve</w:t>
      </w:r>
      <w:r w:rsidRPr="00B229B4">
        <w:rPr>
          <w:rFonts w:ascii="Times New Roman" w:hAnsi="Times New Roman" w:cs="Times New Roman"/>
          <w:b/>
          <w:spacing w:val="-4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Mesleki</w:t>
      </w:r>
      <w:r w:rsidRPr="00B229B4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Hizmetler:</w:t>
      </w:r>
    </w:p>
    <w:p w:rsidR="00B812C5" w:rsidRPr="00B229B4" w:rsidRDefault="00B812C5" w:rsidP="00B812C5">
      <w:pPr>
        <w:pStyle w:val="ListeParagraf"/>
        <w:numPr>
          <w:ilvl w:val="0"/>
          <w:numId w:val="4"/>
        </w:numPr>
        <w:tabs>
          <w:tab w:val="left" w:pos="1187"/>
          <w:tab w:val="left" w:pos="1188"/>
        </w:tabs>
        <w:ind w:hanging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pacing w:val="-1"/>
          <w:sz w:val="18"/>
          <w:szCs w:val="18"/>
        </w:rPr>
        <w:t>Mesleki</w:t>
      </w:r>
      <w:r w:rsidRPr="00B229B4"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pacing w:val="-1"/>
          <w:sz w:val="18"/>
          <w:szCs w:val="18"/>
        </w:rPr>
        <w:t>Gelişim</w:t>
      </w:r>
      <w:r w:rsidRPr="00B229B4">
        <w:rPr>
          <w:rFonts w:ascii="Times New Roman" w:hAnsi="Times New Roman" w:cs="Times New Roman"/>
          <w:b/>
          <w:spacing w:val="-10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pacing w:val="-1"/>
          <w:sz w:val="18"/>
          <w:szCs w:val="18"/>
        </w:rPr>
        <w:t>Etkinlikleri:</w:t>
      </w:r>
    </w:p>
    <w:p w:rsidR="00B812C5" w:rsidRPr="00B229B4" w:rsidRDefault="00B812C5" w:rsidP="00B812C5">
      <w:pPr>
        <w:pStyle w:val="ListeParagraf"/>
        <w:numPr>
          <w:ilvl w:val="0"/>
          <w:numId w:val="4"/>
        </w:numPr>
        <w:tabs>
          <w:tab w:val="left" w:pos="907"/>
        </w:tabs>
        <w:spacing w:line="229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z w:val="18"/>
          <w:szCs w:val="18"/>
        </w:rPr>
        <w:t>Yayın</w:t>
      </w:r>
      <w:r w:rsidRPr="00B229B4">
        <w:rPr>
          <w:rFonts w:ascii="Times New Roman" w:hAnsi="Times New Roman" w:cs="Times New Roman"/>
          <w:b/>
          <w:spacing w:val="-3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Kurulu</w:t>
      </w:r>
      <w:r w:rsidRPr="00B229B4">
        <w:rPr>
          <w:rFonts w:ascii="Times New Roman" w:hAnsi="Times New Roman" w:cs="Times New Roman"/>
          <w:b/>
          <w:spacing w:val="-6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z w:val="18"/>
          <w:szCs w:val="18"/>
        </w:rPr>
        <w:t>Üyelikleri:</w:t>
      </w:r>
    </w:p>
    <w:p w:rsidR="00B812C5" w:rsidRPr="00B229B4" w:rsidRDefault="00B812C5" w:rsidP="00B812C5">
      <w:pPr>
        <w:pStyle w:val="GvdeMetni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Zeugma Sağlık Araştırmaları Dergisi (Teknik Editör)</w:t>
      </w:r>
    </w:p>
    <w:p w:rsidR="00B812C5" w:rsidRPr="00B229B4" w:rsidRDefault="00B812C5" w:rsidP="00B812C5">
      <w:pPr>
        <w:pStyle w:val="ListeParagraf"/>
        <w:numPr>
          <w:ilvl w:val="0"/>
          <w:numId w:val="4"/>
        </w:numPr>
        <w:tabs>
          <w:tab w:val="left" w:pos="840"/>
        </w:tabs>
        <w:ind w:left="839" w:hanging="36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pacing w:val="-1"/>
          <w:w w:val="95"/>
          <w:sz w:val="18"/>
          <w:szCs w:val="18"/>
        </w:rPr>
        <w:t>İdari</w:t>
      </w:r>
      <w:r w:rsidRPr="00B229B4">
        <w:rPr>
          <w:rFonts w:ascii="Times New Roman" w:hAnsi="Times New Roman" w:cs="Times New Roman"/>
          <w:b/>
          <w:spacing w:val="-8"/>
          <w:w w:val="95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pacing w:val="-1"/>
          <w:w w:val="95"/>
          <w:sz w:val="18"/>
          <w:szCs w:val="18"/>
        </w:rPr>
        <w:t>Görevler:</w:t>
      </w:r>
    </w:p>
    <w:p w:rsidR="00B812C5" w:rsidRPr="00B229B4" w:rsidRDefault="00B812C5" w:rsidP="00B812C5">
      <w:pPr>
        <w:pStyle w:val="ListeParagraf"/>
        <w:numPr>
          <w:ilvl w:val="0"/>
          <w:numId w:val="1"/>
        </w:numPr>
        <w:tabs>
          <w:tab w:val="left" w:pos="1200"/>
        </w:tabs>
        <w:ind w:right="81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229B4">
        <w:rPr>
          <w:rFonts w:ascii="Times New Roman" w:hAnsi="Times New Roman" w:cs="Times New Roman"/>
          <w:i/>
          <w:sz w:val="18"/>
          <w:szCs w:val="18"/>
        </w:rPr>
        <w:t>Hasan</w:t>
      </w:r>
      <w:r w:rsidRPr="00B229B4">
        <w:rPr>
          <w:rFonts w:ascii="Times New Roman" w:hAnsi="Times New Roman" w:cs="Times New Roman"/>
          <w:i/>
          <w:spacing w:val="25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i/>
          <w:sz w:val="18"/>
          <w:szCs w:val="18"/>
        </w:rPr>
        <w:t>Kalyoncu</w:t>
      </w:r>
      <w:r w:rsidRPr="00B229B4">
        <w:rPr>
          <w:rFonts w:ascii="Times New Roman" w:hAnsi="Times New Roman" w:cs="Times New Roman"/>
          <w:i/>
          <w:spacing w:val="27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i/>
          <w:sz w:val="18"/>
          <w:szCs w:val="18"/>
        </w:rPr>
        <w:t>Üniversitesi</w:t>
      </w:r>
      <w:r w:rsidRPr="00B229B4">
        <w:rPr>
          <w:rFonts w:ascii="Times New Roman" w:hAnsi="Times New Roman" w:cs="Times New Roman"/>
          <w:i/>
          <w:spacing w:val="26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i/>
          <w:sz w:val="18"/>
          <w:szCs w:val="18"/>
        </w:rPr>
        <w:t>Sağlık</w:t>
      </w:r>
      <w:r w:rsidRPr="00B229B4">
        <w:rPr>
          <w:rFonts w:ascii="Times New Roman" w:hAnsi="Times New Roman" w:cs="Times New Roman"/>
          <w:i/>
          <w:spacing w:val="31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i/>
          <w:sz w:val="18"/>
          <w:szCs w:val="18"/>
        </w:rPr>
        <w:t>Bilimleri</w:t>
      </w:r>
      <w:r w:rsidRPr="00B229B4">
        <w:rPr>
          <w:rFonts w:ascii="Times New Roman" w:hAnsi="Times New Roman" w:cs="Times New Roman"/>
          <w:i/>
          <w:spacing w:val="28"/>
          <w:sz w:val="18"/>
          <w:szCs w:val="18"/>
        </w:rPr>
        <w:t xml:space="preserve"> </w:t>
      </w:r>
      <w:proofErr w:type="spellStart"/>
      <w:r w:rsidRPr="00B229B4">
        <w:rPr>
          <w:rFonts w:ascii="Times New Roman" w:hAnsi="Times New Roman" w:cs="Times New Roman"/>
          <w:i/>
          <w:sz w:val="18"/>
          <w:szCs w:val="18"/>
        </w:rPr>
        <w:t>Fakiltesi</w:t>
      </w:r>
      <w:proofErr w:type="spellEnd"/>
      <w:r w:rsidRPr="00B229B4">
        <w:rPr>
          <w:rFonts w:ascii="Times New Roman" w:hAnsi="Times New Roman" w:cs="Times New Roman"/>
          <w:i/>
          <w:spacing w:val="27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i/>
          <w:sz w:val="18"/>
          <w:szCs w:val="18"/>
        </w:rPr>
        <w:t>Fizyoterapi</w:t>
      </w:r>
      <w:r w:rsidRPr="00B229B4">
        <w:rPr>
          <w:rFonts w:ascii="Times New Roman" w:hAnsi="Times New Roman" w:cs="Times New Roman"/>
          <w:i/>
          <w:spacing w:val="25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i/>
          <w:sz w:val="18"/>
          <w:szCs w:val="18"/>
        </w:rPr>
        <w:t>ve</w:t>
      </w:r>
      <w:r w:rsidRPr="00B229B4">
        <w:rPr>
          <w:rFonts w:ascii="Times New Roman" w:hAnsi="Times New Roman" w:cs="Times New Roman"/>
          <w:i/>
          <w:spacing w:val="27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i/>
          <w:sz w:val="18"/>
          <w:szCs w:val="18"/>
        </w:rPr>
        <w:t>Rehabilitasyon Bölüm Başkan Yardımcılığı</w:t>
      </w:r>
      <w:r w:rsidRPr="00B229B4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i/>
          <w:sz w:val="18"/>
          <w:szCs w:val="18"/>
        </w:rPr>
        <w:t>(2019-)</w:t>
      </w:r>
    </w:p>
    <w:p w:rsidR="00B812C5" w:rsidRPr="00B229B4" w:rsidRDefault="00B812C5" w:rsidP="00B812C5">
      <w:pPr>
        <w:pStyle w:val="ListeParagraf"/>
        <w:numPr>
          <w:ilvl w:val="0"/>
          <w:numId w:val="4"/>
        </w:numPr>
        <w:tabs>
          <w:tab w:val="left" w:pos="900"/>
        </w:tabs>
        <w:ind w:left="899" w:hanging="42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229B4">
        <w:rPr>
          <w:rFonts w:ascii="Times New Roman" w:hAnsi="Times New Roman" w:cs="Times New Roman"/>
          <w:b/>
          <w:spacing w:val="-1"/>
          <w:sz w:val="18"/>
          <w:szCs w:val="18"/>
        </w:rPr>
        <w:t>Eğitim</w:t>
      </w:r>
      <w:r w:rsidRPr="00B229B4">
        <w:rPr>
          <w:rFonts w:ascii="Times New Roman" w:hAnsi="Times New Roman" w:cs="Times New Roman"/>
          <w:b/>
          <w:spacing w:val="-12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pacing w:val="-1"/>
          <w:sz w:val="18"/>
          <w:szCs w:val="18"/>
        </w:rPr>
        <w:t>Gelişim</w:t>
      </w:r>
      <w:r w:rsidRPr="00B229B4">
        <w:rPr>
          <w:rFonts w:ascii="Times New Roman" w:hAnsi="Times New Roman" w:cs="Times New Roman"/>
          <w:b/>
          <w:spacing w:val="-11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b/>
          <w:spacing w:val="-1"/>
          <w:sz w:val="18"/>
          <w:szCs w:val="18"/>
        </w:rPr>
        <w:t>Etkinlikleri</w:t>
      </w:r>
    </w:p>
    <w:p w:rsidR="00B812C5" w:rsidRPr="00B229B4" w:rsidRDefault="00B812C5" w:rsidP="00B812C5">
      <w:pPr>
        <w:pStyle w:val="ListeParagraf"/>
        <w:numPr>
          <w:ilvl w:val="0"/>
          <w:numId w:val="10"/>
        </w:numPr>
        <w:tabs>
          <w:tab w:val="left" w:pos="9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sz w:val="18"/>
          <w:szCs w:val="18"/>
        </w:rPr>
        <w:t>Uzaktan Eğitim Yetkinlikleri Eğitimi. SABAK 2020</w:t>
      </w:r>
    </w:p>
    <w:p w:rsidR="00B812C5" w:rsidRPr="00B229B4" w:rsidRDefault="00B812C5" w:rsidP="00B812C5">
      <w:pPr>
        <w:pStyle w:val="ListeParagraf"/>
        <w:numPr>
          <w:ilvl w:val="0"/>
          <w:numId w:val="10"/>
        </w:numPr>
        <w:tabs>
          <w:tab w:val="left" w:pos="900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229B4">
        <w:rPr>
          <w:rFonts w:ascii="Times New Roman" w:hAnsi="Times New Roman" w:cs="Times New Roman"/>
          <w:sz w:val="18"/>
          <w:szCs w:val="18"/>
        </w:rPr>
        <w:t>Sabak</w:t>
      </w:r>
      <w:proofErr w:type="spellEnd"/>
      <w:r w:rsidRPr="00B229B4">
        <w:rPr>
          <w:rFonts w:ascii="Times New Roman" w:hAnsi="Times New Roman" w:cs="Times New Roman"/>
          <w:sz w:val="18"/>
          <w:szCs w:val="18"/>
        </w:rPr>
        <w:t xml:space="preserve"> Değerlendirici Eğitimi 2018</w:t>
      </w:r>
    </w:p>
    <w:p w:rsidR="00B812C5" w:rsidRPr="00B229B4" w:rsidRDefault="00B812C5" w:rsidP="00B812C5">
      <w:pPr>
        <w:pStyle w:val="GvdeMetni"/>
        <w:numPr>
          <w:ilvl w:val="0"/>
          <w:numId w:val="9"/>
        </w:numPr>
        <w:spacing w:line="242" w:lineRule="auto"/>
        <w:ind w:right="548"/>
        <w:jc w:val="both"/>
        <w:rPr>
          <w:rFonts w:ascii="Times New Roman" w:hAnsi="Times New Roman" w:cs="Times New Roman"/>
          <w:sz w:val="18"/>
          <w:szCs w:val="18"/>
        </w:rPr>
      </w:pPr>
      <w:r w:rsidRPr="00B229B4">
        <w:rPr>
          <w:rFonts w:ascii="Times New Roman" w:hAnsi="Times New Roman" w:cs="Times New Roman"/>
          <w:color w:val="212121"/>
          <w:spacing w:val="-1"/>
          <w:sz w:val="18"/>
          <w:szCs w:val="18"/>
        </w:rPr>
        <w:t>Mühendislik</w:t>
      </w:r>
      <w:r w:rsidRPr="00B229B4">
        <w:rPr>
          <w:rFonts w:ascii="Times New Roman" w:hAnsi="Times New Roman" w:cs="Times New Roman"/>
          <w:color w:val="212121"/>
          <w:spacing w:val="-10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color w:val="212121"/>
          <w:sz w:val="18"/>
          <w:szCs w:val="18"/>
        </w:rPr>
        <w:t>Bilimlerinde</w:t>
      </w:r>
      <w:r w:rsidRPr="00B229B4">
        <w:rPr>
          <w:rFonts w:ascii="Times New Roman" w:hAnsi="Times New Roman" w:cs="Times New Roman"/>
          <w:color w:val="212121"/>
          <w:spacing w:val="-13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color w:val="212121"/>
          <w:sz w:val="18"/>
          <w:szCs w:val="18"/>
        </w:rPr>
        <w:t>TÜBİTAK</w:t>
      </w:r>
      <w:r w:rsidRPr="00B229B4">
        <w:rPr>
          <w:rFonts w:ascii="Times New Roman" w:hAnsi="Times New Roman" w:cs="Times New Roman"/>
          <w:color w:val="212121"/>
          <w:spacing w:val="-12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color w:val="212121"/>
          <w:sz w:val="18"/>
          <w:szCs w:val="18"/>
        </w:rPr>
        <w:t>Projesi</w:t>
      </w:r>
      <w:r w:rsidRPr="00B229B4">
        <w:rPr>
          <w:rFonts w:ascii="Times New Roman" w:hAnsi="Times New Roman" w:cs="Times New Roman"/>
          <w:color w:val="212121"/>
          <w:spacing w:val="-13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color w:val="212121"/>
          <w:sz w:val="18"/>
          <w:szCs w:val="18"/>
        </w:rPr>
        <w:t>Hazırlama</w:t>
      </w:r>
      <w:r w:rsidRPr="00B229B4">
        <w:rPr>
          <w:rFonts w:ascii="Times New Roman" w:hAnsi="Times New Roman" w:cs="Times New Roman"/>
          <w:color w:val="212121"/>
          <w:spacing w:val="-13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color w:val="212121"/>
          <w:sz w:val="18"/>
          <w:szCs w:val="18"/>
        </w:rPr>
        <w:t>Eğitimi.</w:t>
      </w:r>
      <w:r w:rsidRPr="00B229B4">
        <w:rPr>
          <w:rFonts w:ascii="Times New Roman" w:hAnsi="Times New Roman" w:cs="Times New Roman"/>
          <w:color w:val="212121"/>
          <w:spacing w:val="-13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color w:val="212121"/>
          <w:sz w:val="18"/>
          <w:szCs w:val="18"/>
        </w:rPr>
        <w:t>ARDEB</w:t>
      </w:r>
      <w:r w:rsidRPr="00B229B4">
        <w:rPr>
          <w:rFonts w:ascii="Times New Roman" w:hAnsi="Times New Roman" w:cs="Times New Roman"/>
          <w:color w:val="212121"/>
          <w:spacing w:val="-11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color w:val="212121"/>
          <w:sz w:val="18"/>
          <w:szCs w:val="18"/>
        </w:rPr>
        <w:t>2237-B.</w:t>
      </w:r>
      <w:r w:rsidRPr="00B229B4">
        <w:rPr>
          <w:rFonts w:ascii="Times New Roman" w:hAnsi="Times New Roman" w:cs="Times New Roman"/>
          <w:color w:val="212121"/>
          <w:spacing w:val="-53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color w:val="212121"/>
          <w:sz w:val="18"/>
          <w:szCs w:val="18"/>
        </w:rPr>
        <w:t>Gaziantep</w:t>
      </w:r>
      <w:r w:rsidRPr="00B229B4">
        <w:rPr>
          <w:rFonts w:ascii="Times New Roman" w:hAnsi="Times New Roman" w:cs="Times New Roman"/>
          <w:color w:val="212121"/>
          <w:spacing w:val="-2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color w:val="212121"/>
          <w:sz w:val="18"/>
          <w:szCs w:val="18"/>
        </w:rPr>
        <w:t>Üniversitesi.</w:t>
      </w:r>
      <w:r w:rsidRPr="00B229B4">
        <w:rPr>
          <w:rFonts w:ascii="Times New Roman" w:hAnsi="Times New Roman" w:cs="Times New Roman"/>
          <w:color w:val="212121"/>
          <w:spacing w:val="-1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color w:val="212121"/>
          <w:sz w:val="18"/>
          <w:szCs w:val="18"/>
        </w:rPr>
        <w:t>7-9</w:t>
      </w:r>
      <w:r w:rsidRPr="00B229B4">
        <w:rPr>
          <w:rFonts w:ascii="Times New Roman" w:hAnsi="Times New Roman" w:cs="Times New Roman"/>
          <w:color w:val="212121"/>
          <w:spacing w:val="1"/>
          <w:sz w:val="18"/>
          <w:szCs w:val="18"/>
        </w:rPr>
        <w:t xml:space="preserve"> </w:t>
      </w:r>
      <w:r w:rsidRPr="00B229B4">
        <w:rPr>
          <w:rFonts w:ascii="Times New Roman" w:hAnsi="Times New Roman" w:cs="Times New Roman"/>
          <w:color w:val="212121"/>
          <w:sz w:val="18"/>
          <w:szCs w:val="18"/>
        </w:rPr>
        <w:t>Şubat.2019</w:t>
      </w:r>
    </w:p>
    <w:p w:rsidR="007434DB" w:rsidRDefault="00B812C5">
      <w:bookmarkStart w:id="0" w:name="_GoBack"/>
      <w:bookmarkEnd w:id="0"/>
    </w:p>
    <w:sectPr w:rsidR="0074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D51"/>
    <w:multiLevelType w:val="hybridMultilevel"/>
    <w:tmpl w:val="B86461E6"/>
    <w:lvl w:ilvl="0" w:tplc="49A0ED72">
      <w:start w:val="1"/>
      <w:numFmt w:val="decimal"/>
      <w:lvlText w:val="%1."/>
      <w:lvlJc w:val="left"/>
      <w:pPr>
        <w:ind w:left="1264" w:hanging="360"/>
      </w:pPr>
      <w:rPr>
        <w:rFonts w:ascii="Arial" w:eastAsia="Arial" w:hAnsi="Arial" w:cs="Arial" w:hint="default"/>
        <w:b/>
        <w:bCs/>
        <w:i/>
        <w:iCs/>
        <w:spacing w:val="-1"/>
        <w:w w:val="99"/>
        <w:sz w:val="20"/>
        <w:szCs w:val="20"/>
        <w:lang w:val="tr-TR" w:eastAsia="en-US" w:bidi="ar-SA"/>
      </w:rPr>
    </w:lvl>
    <w:lvl w:ilvl="1" w:tplc="C64026E6">
      <w:numFmt w:val="bullet"/>
      <w:lvlText w:val="•"/>
      <w:lvlJc w:val="left"/>
      <w:pPr>
        <w:ind w:left="2151" w:hanging="360"/>
      </w:pPr>
      <w:rPr>
        <w:rFonts w:hint="default"/>
        <w:lang w:val="tr-TR" w:eastAsia="en-US" w:bidi="ar-SA"/>
      </w:rPr>
    </w:lvl>
    <w:lvl w:ilvl="2" w:tplc="BE2C25CA">
      <w:numFmt w:val="bullet"/>
      <w:lvlText w:val="•"/>
      <w:lvlJc w:val="left"/>
      <w:pPr>
        <w:ind w:left="3042" w:hanging="360"/>
      </w:pPr>
      <w:rPr>
        <w:rFonts w:hint="default"/>
        <w:lang w:val="tr-TR" w:eastAsia="en-US" w:bidi="ar-SA"/>
      </w:rPr>
    </w:lvl>
    <w:lvl w:ilvl="3" w:tplc="01A44780">
      <w:numFmt w:val="bullet"/>
      <w:lvlText w:val="•"/>
      <w:lvlJc w:val="left"/>
      <w:pPr>
        <w:ind w:left="3933" w:hanging="360"/>
      </w:pPr>
      <w:rPr>
        <w:rFonts w:hint="default"/>
        <w:lang w:val="tr-TR" w:eastAsia="en-US" w:bidi="ar-SA"/>
      </w:rPr>
    </w:lvl>
    <w:lvl w:ilvl="4" w:tplc="8FD0A49C">
      <w:numFmt w:val="bullet"/>
      <w:lvlText w:val="•"/>
      <w:lvlJc w:val="left"/>
      <w:pPr>
        <w:ind w:left="4824" w:hanging="360"/>
      </w:pPr>
      <w:rPr>
        <w:rFonts w:hint="default"/>
        <w:lang w:val="tr-TR" w:eastAsia="en-US" w:bidi="ar-SA"/>
      </w:rPr>
    </w:lvl>
    <w:lvl w:ilvl="5" w:tplc="927E5A0C">
      <w:numFmt w:val="bullet"/>
      <w:lvlText w:val="•"/>
      <w:lvlJc w:val="left"/>
      <w:pPr>
        <w:ind w:left="5715" w:hanging="360"/>
      </w:pPr>
      <w:rPr>
        <w:rFonts w:hint="default"/>
        <w:lang w:val="tr-TR" w:eastAsia="en-US" w:bidi="ar-SA"/>
      </w:rPr>
    </w:lvl>
    <w:lvl w:ilvl="6" w:tplc="D3F0473C">
      <w:numFmt w:val="bullet"/>
      <w:lvlText w:val="•"/>
      <w:lvlJc w:val="left"/>
      <w:pPr>
        <w:ind w:left="6606" w:hanging="360"/>
      </w:pPr>
      <w:rPr>
        <w:rFonts w:hint="default"/>
        <w:lang w:val="tr-TR" w:eastAsia="en-US" w:bidi="ar-SA"/>
      </w:rPr>
    </w:lvl>
    <w:lvl w:ilvl="7" w:tplc="549650AE">
      <w:numFmt w:val="bullet"/>
      <w:lvlText w:val="•"/>
      <w:lvlJc w:val="left"/>
      <w:pPr>
        <w:ind w:left="7497" w:hanging="360"/>
      </w:pPr>
      <w:rPr>
        <w:rFonts w:hint="default"/>
        <w:lang w:val="tr-TR" w:eastAsia="en-US" w:bidi="ar-SA"/>
      </w:rPr>
    </w:lvl>
    <w:lvl w:ilvl="8" w:tplc="B0B8EE22">
      <w:numFmt w:val="bullet"/>
      <w:lvlText w:val="•"/>
      <w:lvlJc w:val="left"/>
      <w:pPr>
        <w:ind w:left="8388" w:hanging="360"/>
      </w:pPr>
      <w:rPr>
        <w:rFonts w:hint="default"/>
        <w:lang w:val="tr-TR" w:eastAsia="en-US" w:bidi="ar-SA"/>
      </w:rPr>
    </w:lvl>
  </w:abstractNum>
  <w:abstractNum w:abstractNumId="1">
    <w:nsid w:val="29636AEE"/>
    <w:multiLevelType w:val="multilevel"/>
    <w:tmpl w:val="0FDEFD86"/>
    <w:lvl w:ilvl="0">
      <w:start w:val="9"/>
      <w:numFmt w:val="decimal"/>
      <w:lvlText w:val="%1"/>
      <w:lvlJc w:val="left"/>
      <w:pPr>
        <w:ind w:left="866" w:hanging="387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866" w:hanging="387"/>
        <w:jc w:val="right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9"/>
        <w:sz w:val="18"/>
        <w:szCs w:val="18"/>
        <w:lang w:val="tr-TR" w:eastAsia="en-US" w:bidi="ar-SA"/>
      </w:rPr>
    </w:lvl>
    <w:lvl w:ilvl="2">
      <w:numFmt w:val="bullet"/>
      <w:lvlText w:val="•"/>
      <w:lvlJc w:val="left"/>
      <w:pPr>
        <w:ind w:left="2722" w:hanging="38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53" w:hanging="38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84" w:hanging="38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15" w:hanging="38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46" w:hanging="38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77" w:hanging="38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08" w:hanging="387"/>
      </w:pPr>
      <w:rPr>
        <w:rFonts w:hint="default"/>
        <w:lang w:val="tr-TR" w:eastAsia="en-US" w:bidi="ar-SA"/>
      </w:rPr>
    </w:lvl>
  </w:abstractNum>
  <w:abstractNum w:abstractNumId="2">
    <w:nsid w:val="3DEF2D7F"/>
    <w:multiLevelType w:val="hybridMultilevel"/>
    <w:tmpl w:val="4616072C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1C72DAF"/>
    <w:multiLevelType w:val="hybridMultilevel"/>
    <w:tmpl w:val="00A88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E180D"/>
    <w:multiLevelType w:val="hybridMultilevel"/>
    <w:tmpl w:val="D6B0A3DA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DC53949"/>
    <w:multiLevelType w:val="hybridMultilevel"/>
    <w:tmpl w:val="CD62E53A"/>
    <w:lvl w:ilvl="0" w:tplc="9C608FCE">
      <w:start w:val="1"/>
      <w:numFmt w:val="decimal"/>
      <w:lvlText w:val="%1."/>
      <w:lvlJc w:val="left"/>
      <w:pPr>
        <w:ind w:left="1199" w:hanging="360"/>
      </w:pPr>
      <w:rPr>
        <w:rFonts w:ascii="Arial" w:eastAsia="Arial" w:hAnsi="Arial" w:cs="Arial" w:hint="default"/>
        <w:b w:val="0"/>
        <w:bCs w:val="0"/>
        <w:i/>
        <w:iCs/>
        <w:spacing w:val="-1"/>
        <w:w w:val="99"/>
        <w:sz w:val="20"/>
        <w:szCs w:val="20"/>
        <w:lang w:val="tr-TR" w:eastAsia="en-US" w:bidi="ar-SA"/>
      </w:rPr>
    </w:lvl>
    <w:lvl w:ilvl="1" w:tplc="7BE81664">
      <w:numFmt w:val="bullet"/>
      <w:lvlText w:val="•"/>
      <w:lvlJc w:val="left"/>
      <w:pPr>
        <w:ind w:left="2097" w:hanging="360"/>
      </w:pPr>
      <w:rPr>
        <w:rFonts w:hint="default"/>
        <w:lang w:val="tr-TR" w:eastAsia="en-US" w:bidi="ar-SA"/>
      </w:rPr>
    </w:lvl>
    <w:lvl w:ilvl="2" w:tplc="38F686F4">
      <w:numFmt w:val="bullet"/>
      <w:lvlText w:val="•"/>
      <w:lvlJc w:val="left"/>
      <w:pPr>
        <w:ind w:left="2994" w:hanging="360"/>
      </w:pPr>
      <w:rPr>
        <w:rFonts w:hint="default"/>
        <w:lang w:val="tr-TR" w:eastAsia="en-US" w:bidi="ar-SA"/>
      </w:rPr>
    </w:lvl>
    <w:lvl w:ilvl="3" w:tplc="A170CCC8">
      <w:numFmt w:val="bullet"/>
      <w:lvlText w:val="•"/>
      <w:lvlJc w:val="left"/>
      <w:pPr>
        <w:ind w:left="3891" w:hanging="360"/>
      </w:pPr>
      <w:rPr>
        <w:rFonts w:hint="default"/>
        <w:lang w:val="tr-TR" w:eastAsia="en-US" w:bidi="ar-SA"/>
      </w:rPr>
    </w:lvl>
    <w:lvl w:ilvl="4" w:tplc="BD920428">
      <w:numFmt w:val="bullet"/>
      <w:lvlText w:val="•"/>
      <w:lvlJc w:val="left"/>
      <w:pPr>
        <w:ind w:left="4788" w:hanging="360"/>
      </w:pPr>
      <w:rPr>
        <w:rFonts w:hint="default"/>
        <w:lang w:val="tr-TR" w:eastAsia="en-US" w:bidi="ar-SA"/>
      </w:rPr>
    </w:lvl>
    <w:lvl w:ilvl="5" w:tplc="E0ACE980">
      <w:numFmt w:val="bullet"/>
      <w:lvlText w:val="•"/>
      <w:lvlJc w:val="left"/>
      <w:pPr>
        <w:ind w:left="5685" w:hanging="360"/>
      </w:pPr>
      <w:rPr>
        <w:rFonts w:hint="default"/>
        <w:lang w:val="tr-TR" w:eastAsia="en-US" w:bidi="ar-SA"/>
      </w:rPr>
    </w:lvl>
    <w:lvl w:ilvl="6" w:tplc="7CF08C30">
      <w:numFmt w:val="bullet"/>
      <w:lvlText w:val="•"/>
      <w:lvlJc w:val="left"/>
      <w:pPr>
        <w:ind w:left="6582" w:hanging="360"/>
      </w:pPr>
      <w:rPr>
        <w:rFonts w:hint="default"/>
        <w:lang w:val="tr-TR" w:eastAsia="en-US" w:bidi="ar-SA"/>
      </w:rPr>
    </w:lvl>
    <w:lvl w:ilvl="7" w:tplc="87009256">
      <w:numFmt w:val="bullet"/>
      <w:lvlText w:val="•"/>
      <w:lvlJc w:val="left"/>
      <w:pPr>
        <w:ind w:left="7479" w:hanging="360"/>
      </w:pPr>
      <w:rPr>
        <w:rFonts w:hint="default"/>
        <w:lang w:val="tr-TR" w:eastAsia="en-US" w:bidi="ar-SA"/>
      </w:rPr>
    </w:lvl>
    <w:lvl w:ilvl="8" w:tplc="6B8443DA">
      <w:numFmt w:val="bullet"/>
      <w:lvlText w:val="•"/>
      <w:lvlJc w:val="left"/>
      <w:pPr>
        <w:ind w:left="8376" w:hanging="360"/>
      </w:pPr>
      <w:rPr>
        <w:rFonts w:hint="default"/>
        <w:lang w:val="tr-TR" w:eastAsia="en-US" w:bidi="ar-SA"/>
      </w:rPr>
    </w:lvl>
  </w:abstractNum>
  <w:abstractNum w:abstractNumId="6">
    <w:nsid w:val="5336181E"/>
    <w:multiLevelType w:val="hybridMultilevel"/>
    <w:tmpl w:val="E7BA7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2316A"/>
    <w:multiLevelType w:val="hybridMultilevel"/>
    <w:tmpl w:val="F2507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34648"/>
    <w:multiLevelType w:val="hybridMultilevel"/>
    <w:tmpl w:val="494E9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754C1"/>
    <w:multiLevelType w:val="hybridMultilevel"/>
    <w:tmpl w:val="81AC23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E60CF5"/>
    <w:multiLevelType w:val="multilevel"/>
    <w:tmpl w:val="8AE4F842"/>
    <w:lvl w:ilvl="0">
      <w:start w:val="1"/>
      <w:numFmt w:val="decimal"/>
      <w:lvlText w:val="%1."/>
      <w:lvlJc w:val="left"/>
      <w:pPr>
        <w:ind w:left="992" w:hanging="708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93" w:hanging="387"/>
        <w:jc w:val="right"/>
      </w:pPr>
      <w:rPr>
        <w:rFonts w:ascii="Times New Roman" w:eastAsia="Arial" w:hAnsi="Times New Roman" w:cs="Times New Roman" w:hint="default"/>
        <w:b/>
        <w:bCs/>
        <w:i w:val="0"/>
        <w:iCs w:val="0"/>
        <w:spacing w:val="-1"/>
        <w:w w:val="99"/>
        <w:sz w:val="18"/>
        <w:szCs w:val="18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1199" w:hanging="360"/>
      </w:pPr>
      <w:rPr>
        <w:rFonts w:hint="default"/>
        <w:spacing w:val="-1"/>
        <w:w w:val="99"/>
        <w:lang w:val="tr-TR" w:eastAsia="en-US" w:bidi="ar-SA"/>
      </w:rPr>
    </w:lvl>
    <w:lvl w:ilvl="3">
      <w:numFmt w:val="bullet"/>
      <w:lvlText w:val="•"/>
      <w:lvlJc w:val="left"/>
      <w:pPr>
        <w:ind w:left="130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334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052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758" w:hanging="360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7D"/>
    <w:rsid w:val="00325B68"/>
    <w:rsid w:val="004A727D"/>
    <w:rsid w:val="009F4E2D"/>
    <w:rsid w:val="00B8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481AB-BE89-48BC-AA04-8F4EC08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2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qFormat/>
    <w:rsid w:val="00B812C5"/>
    <w:rPr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B812C5"/>
    <w:rPr>
      <w:rFonts w:ascii="Arial" w:eastAsia="Arial" w:hAnsi="Arial" w:cs="Arial"/>
      <w:i/>
      <w:sz w:val="20"/>
      <w:szCs w:val="20"/>
    </w:rPr>
  </w:style>
  <w:style w:type="paragraph" w:styleId="ListeParagraf">
    <w:name w:val="List Paragraph"/>
    <w:basedOn w:val="Normal"/>
    <w:uiPriority w:val="34"/>
    <w:qFormat/>
    <w:rsid w:val="00B812C5"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rsid w:val="00B8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</dc:creator>
  <cp:keywords/>
  <dc:description/>
  <cp:lastModifiedBy>HKU</cp:lastModifiedBy>
  <cp:revision>2</cp:revision>
  <dcterms:created xsi:type="dcterms:W3CDTF">2021-12-22T12:18:00Z</dcterms:created>
  <dcterms:modified xsi:type="dcterms:W3CDTF">2021-12-22T12:18:00Z</dcterms:modified>
</cp:coreProperties>
</file>